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EA08E7" w:rsidRDefault="00EA08E7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РЕГЛАМЕНТ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подключения (технологического присоединения)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объектов капитального строительства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 xml:space="preserve">к системе теплоснабжения </w:t>
      </w:r>
      <w:r w:rsidR="00DB32CC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ООО «Увинская управляющая компания жилищно-коммунальным хозяйством</w:t>
      </w:r>
      <w:r w:rsidR="007C2398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»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/>
          <w:bCs/>
          <w:color w:val="000000"/>
          <w:sz w:val="24"/>
          <w:szCs w:val="24"/>
        </w:rPr>
        <w:br w:type="page"/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lastRenderedPageBreak/>
        <w:t>Содержание</w:t>
      </w:r>
    </w:p>
    <w:p w:rsidR="00FB0CCB" w:rsidRDefault="00FB0CC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412"/>
        <w:gridCol w:w="6810"/>
        <w:gridCol w:w="1412"/>
      </w:tblGrid>
      <w:tr w:rsidR="00FB0CCB" w:rsidTr="00FB0CCB">
        <w:tc>
          <w:tcPr>
            <w:tcW w:w="562" w:type="dxa"/>
          </w:tcPr>
          <w:p w:rsidR="00FB0CCB" w:rsidRDefault="00FB0CC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2"/>
          </w:tcPr>
          <w:p w:rsidR="00FB0CCB" w:rsidRDefault="00FB0CC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 w:rsidRPr="009C306B"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Используемые термины, определения и сокращения</w:t>
            </w:r>
          </w:p>
        </w:tc>
        <w:tc>
          <w:tcPr>
            <w:tcW w:w="1412" w:type="dxa"/>
          </w:tcPr>
          <w:p w:rsidR="00FB0CCB" w:rsidRDefault="00FB0CCB" w:rsidP="00FB0CCB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</w:p>
        </w:tc>
      </w:tr>
      <w:tr w:rsidR="00FB0CCB" w:rsidTr="00FB0CCB">
        <w:tc>
          <w:tcPr>
            <w:tcW w:w="562" w:type="dxa"/>
          </w:tcPr>
          <w:p w:rsidR="00FB0CCB" w:rsidRDefault="00FB0CC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2" w:type="dxa"/>
            <w:gridSpan w:val="2"/>
          </w:tcPr>
          <w:p w:rsidR="00FB0CCB" w:rsidRDefault="00FB0CC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 w:rsidRPr="009C306B"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1412" w:type="dxa"/>
          </w:tcPr>
          <w:p w:rsidR="00FB0CCB" w:rsidRDefault="00FB0CCB" w:rsidP="00FB0CCB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</w:p>
        </w:tc>
      </w:tr>
      <w:tr w:rsidR="00FB0CCB" w:rsidTr="00FB0CCB">
        <w:tc>
          <w:tcPr>
            <w:tcW w:w="562" w:type="dxa"/>
          </w:tcPr>
          <w:p w:rsidR="00FB0CCB" w:rsidRDefault="00FB0CC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2" w:type="dxa"/>
            <w:gridSpan w:val="2"/>
          </w:tcPr>
          <w:p w:rsidR="00FB0CCB" w:rsidRDefault="00FB0CCB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 w:rsidRPr="009C306B"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Состав, последовательность действий и сроки при осуществлении</w:t>
            </w: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 xml:space="preserve"> </w:t>
            </w:r>
            <w:r w:rsidRPr="009C306B"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подключения (технологического присоедине</w:t>
            </w: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ния) к системе теплоснабжения</w:t>
            </w:r>
          </w:p>
        </w:tc>
        <w:tc>
          <w:tcPr>
            <w:tcW w:w="1412" w:type="dxa"/>
          </w:tcPr>
          <w:p w:rsidR="00FB0CCB" w:rsidRDefault="00FB0CCB" w:rsidP="00FB0CCB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</w:p>
        </w:tc>
      </w:tr>
      <w:tr w:rsidR="00FB0CCB" w:rsidTr="00FB0CCB">
        <w:tc>
          <w:tcPr>
            <w:tcW w:w="562" w:type="dxa"/>
          </w:tcPr>
          <w:p w:rsidR="00FB0CCB" w:rsidRDefault="00FB0CC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2" w:type="dxa"/>
            <w:gridSpan w:val="2"/>
          </w:tcPr>
          <w:p w:rsidR="00FB0CCB" w:rsidRDefault="00FB0CCB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  <w:r w:rsidRPr="009C306B"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Информация о месте нахождения и графике работы, справочных телефонах,</w:t>
            </w:r>
            <w:r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 xml:space="preserve"> </w:t>
            </w:r>
            <w:r w:rsidRPr="009C306B"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  <w:t>адресе официального сайта регулируемой организации в сети "Интернет"</w:t>
            </w:r>
          </w:p>
        </w:tc>
        <w:tc>
          <w:tcPr>
            <w:tcW w:w="1412" w:type="dxa"/>
          </w:tcPr>
          <w:p w:rsidR="00FB0CCB" w:rsidRDefault="00FB0CCB" w:rsidP="00FB0CCB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</w:p>
        </w:tc>
      </w:tr>
      <w:tr w:rsidR="009779AD" w:rsidTr="00FB0CCB">
        <w:trPr>
          <w:gridAfter w:val="2"/>
          <w:wAfter w:w="8222" w:type="dxa"/>
        </w:trPr>
        <w:tc>
          <w:tcPr>
            <w:tcW w:w="562" w:type="dxa"/>
          </w:tcPr>
          <w:p w:rsidR="009779AD" w:rsidRDefault="009779AD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</w:tcPr>
          <w:p w:rsidR="009779AD" w:rsidRDefault="009779AD" w:rsidP="00FB0CCB">
            <w:pPr>
              <w:autoSpaceDE w:val="0"/>
              <w:autoSpaceDN w:val="0"/>
              <w:adjustRightInd w:val="0"/>
              <w:ind w:firstLine="315"/>
              <w:jc w:val="both"/>
              <w:rPr>
                <w:rFonts w:ascii="Tahoma" w:eastAsia="TimesNewRomanPSMT" w:hAnsi="Tahoma" w:cs="Tahoma"/>
                <w:color w:val="000000"/>
                <w:sz w:val="24"/>
                <w:szCs w:val="24"/>
              </w:rPr>
            </w:pPr>
          </w:p>
        </w:tc>
      </w:tr>
    </w:tbl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/>
          <w:bCs/>
          <w:color w:val="000000"/>
          <w:sz w:val="24"/>
          <w:szCs w:val="24"/>
        </w:rPr>
        <w:br w:type="page"/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lastRenderedPageBreak/>
        <w:t>1. Используемые термины, определения и сокращения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 целях настоящего Регламента используются следующие термины и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определения: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Термин</w:t>
      </w:r>
      <w:r w:rsidR="00EA08E7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ология:</w:t>
      </w:r>
    </w:p>
    <w:p w:rsidR="00EA08E7" w:rsidRPr="009C306B" w:rsidRDefault="00EA08E7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Акт о готовности 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Акт о готовности внутриплощадочных и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внутридомовых тепловых сетей и оборудования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подключаемого объекта к подаче тепловой энергии и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теплоносителя – документ, являющийся приложением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 Договору о подключении и подтверждающий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выполнение Заявителем условий подключения. Форма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Акта о готовности является типовой и утверждена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Правилами подключения.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Акт о подключении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Документ, являющийся приложением к Договору о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и подтверждающий завершение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подключения, содержащий данные о балансовой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принадлежности (указываются границы раздела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тепловых сетей,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теплопотребляющих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установок и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источников тепловой энергии по признаку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владения на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праве собственности или на ином законном основании)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 эксплуатационной ответственности. Форма Акта о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является типовой и утверждена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Правилами подключения.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D171E6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Договор о подключении</w:t>
      </w:r>
      <w:r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Договор, по которому Исполнитель обязуется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осуществить подключение к системе теплоснабжения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, а Заявитель обязуется выполнить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действия по подготовке объекта к подключению и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оплатить Исполнителю услуги по подключению.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 о подключении является публичным.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</w:p>
    <w:p w:rsidR="00D171E6" w:rsidRDefault="00D171E6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Заявитель</w:t>
      </w:r>
      <w:r w:rsidR="00D171E6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Лицо, имеющее намерение подключить объект к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системе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 или лицо, уполномоченное от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Заявителя в установленном законом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порядке, а также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теплоснабжающая или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теплосетевая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организация в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случаях, предусмотренных Правилами подключения.</w:t>
      </w:r>
    </w:p>
    <w:p w:rsidR="00D01810" w:rsidRDefault="00D0181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Заявка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Заявка на заключение Договора о подключении,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оформленная и направленная в адрес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соответствии с порядком, установленным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законодательством РФ.</w:t>
      </w:r>
    </w:p>
    <w:p w:rsidR="00D01810" w:rsidRPr="009C306B" w:rsidRDefault="00D0181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Индивидуальная</w:t>
      </w:r>
      <w:r w:rsidR="00D01810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плата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Размер платы за подключение к системе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теплоснабжения, определенный в соответствии с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методическими указаниями по расчету регулируемых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цен (тарифов) в сфере теплоснабжения,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утвержденными приказом ФСТ России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от 13.06.2013 № 760-э и устанавливаемый Органом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регулирования в индивидуальном порядке в случаях,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предусмотренных нормативными правовыми актами в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области государственного регулирования цен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(тарифов).</w:t>
      </w:r>
    </w:p>
    <w:p w:rsidR="00D01810" w:rsidRDefault="00D0181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Исполнитель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Организация, владеющая на праве собственности или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ином законном основании тепловыми сетями и (или)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источниками тепловой энергии, к которым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непосредственно или через тепловые сети и (или)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источники тепловой энергии иных лиц осуществляется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подключение. Для целей настоящего Регламента под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Исполнителем понимается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.</w:t>
      </w:r>
    </w:p>
    <w:p w:rsidR="00D01810" w:rsidRDefault="00D0181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Исполнительная</w:t>
      </w:r>
      <w:r w:rsidR="00D01810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документация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Текстовые и графические материалы, отражающие</w:t>
      </w:r>
      <w:r w:rsidR="00443E01" w:rsidRPr="00443E0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фактическое исполнение проектных решений и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фактическое положение объектов капитального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строительства и их элементов в процессе</w:t>
      </w:r>
      <w:r w:rsidR="00D01810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строительства, реконструкции, капитального ремонта.</w:t>
      </w:r>
    </w:p>
    <w:p w:rsidR="005F34F5" w:rsidRPr="009C306B" w:rsidRDefault="005F34F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Орган регулирования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Органы исполнительной власти субъекта Российской</w:t>
      </w:r>
      <w:r w:rsidR="00956C8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Федерации в области государственного регулирования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тарифов (</w:t>
      </w:r>
      <w:r w:rsidR="009779AD">
        <w:rPr>
          <w:rFonts w:ascii="Tahoma" w:eastAsia="TimesNewRomanPSMT" w:hAnsi="Tahoma" w:cs="Tahoma"/>
          <w:color w:val="000000"/>
          <w:sz w:val="24"/>
          <w:szCs w:val="24"/>
        </w:rPr>
        <w:t xml:space="preserve">в </w:t>
      </w:r>
      <w:proofErr w:type="spellStart"/>
      <w:r w:rsidR="009779AD">
        <w:rPr>
          <w:rFonts w:ascii="Tahoma" w:eastAsia="TimesNewRomanPSMT" w:hAnsi="Tahoma" w:cs="Tahoma"/>
          <w:color w:val="000000"/>
          <w:sz w:val="24"/>
          <w:szCs w:val="24"/>
        </w:rPr>
        <w:t>Увинском</w:t>
      </w:r>
      <w:proofErr w:type="spellEnd"/>
      <w:r w:rsidR="009779AD">
        <w:rPr>
          <w:rFonts w:ascii="Tahoma" w:eastAsia="TimesNewRomanPSMT" w:hAnsi="Tahoma" w:cs="Tahoma"/>
          <w:color w:val="000000"/>
          <w:sz w:val="24"/>
          <w:szCs w:val="24"/>
        </w:rPr>
        <w:t xml:space="preserve"> районе</w:t>
      </w:r>
      <w:r w:rsidRPr="00956C8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5F34F5" w:rsidRPr="00956C86">
        <w:rPr>
          <w:rFonts w:ascii="Tahoma" w:eastAsia="TimesNewRomanPSMT" w:hAnsi="Tahoma" w:cs="Tahoma"/>
          <w:color w:val="000000"/>
          <w:sz w:val="24"/>
          <w:szCs w:val="24"/>
        </w:rPr>
        <w:t>–</w:t>
      </w:r>
      <w:r w:rsidRPr="00956C86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956C86" w:rsidRPr="00956C86">
        <w:rPr>
          <w:rFonts w:ascii="Tahoma" w:eastAsia="TimesNewRomanPSMT" w:hAnsi="Tahoma" w:cs="Tahoma"/>
          <w:color w:val="000000"/>
          <w:sz w:val="24"/>
          <w:szCs w:val="24"/>
        </w:rPr>
        <w:t>Министерство строительства, ЖКХ и энергетики УР (Минстрой УР)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).</w:t>
      </w:r>
    </w:p>
    <w:p w:rsidR="005F34F5" w:rsidRPr="009C306B" w:rsidRDefault="005F34F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lastRenderedPageBreak/>
        <w:t>Подключаемый</w:t>
      </w:r>
      <w:r w:rsidR="005F34F5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объект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Здание, строение, сооружение или иной объект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капитального строительства, на котором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предусматривается потребление тепловой энергии,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тепловые сети или источник тепловой энергии.</w:t>
      </w:r>
    </w:p>
    <w:p w:rsidR="005F34F5" w:rsidRPr="009C306B" w:rsidRDefault="005F34F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Проектная</w:t>
      </w:r>
      <w:r w:rsidR="005F34F5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документация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Материалы в текстовой форме и в виде карт (схем),</w:t>
      </w:r>
      <w:r w:rsidR="00443E01" w:rsidRPr="00443E0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определяющие архитектурные, функционально-технологические, конструктивные и инженерно-технические решения для обеспечения строительства,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реконструкции объектов капитального строительства,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их частей, капитального ремонта.</w:t>
      </w:r>
    </w:p>
    <w:p w:rsidR="005F34F5" w:rsidRDefault="005F34F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Подключение</w:t>
      </w:r>
      <w:r w:rsidR="005F34F5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(технологическое</w:t>
      </w:r>
      <w:r w:rsidR="005F34F5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присоединение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)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Совокупность организационных и технических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действий, дающих возможность подключаемому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объекту после подключения (технологического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присоединения) к системе теплоснабжения потреблять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тепловую энергию из этой системы теплоснабжения,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обеспечивать передачу тепловой энергии по смежным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тепловым сетям или выдавать тепловую энергию,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производимую на источнике тепловой энергии, в</w:t>
      </w:r>
      <w:r w:rsidR="005F34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систему теплоснабжения.</w:t>
      </w:r>
    </w:p>
    <w:p w:rsidR="005F34F5" w:rsidRDefault="005F34F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proofErr w:type="gramStart"/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Плата за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подключение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Размер платы за подключение к системе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 в расчете на единицу мощности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расчете на единицу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мощности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подключаемой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нагрузки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подключаемой тепловой нагрузки, устанавливаемый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Органом регулирования в соответствии с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методическими указаниями по расчету регулируемых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цен (тарифов) в сфере теплоснабжения,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утвержденными приказом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ФСТ России от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13.06.2013 № 760-э на расчетный период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регулирования в отношении подключения объекта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капитального строительства к системе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теплоснабжения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.</w:t>
      </w:r>
    </w:p>
    <w:p w:rsidR="00F362D1" w:rsidRPr="009C306B" w:rsidRDefault="00F362D1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proofErr w:type="gramStart"/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Резерв мощности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источника тепловой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энергии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–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Разница между располагаемой тепловой мощностью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источника тепловой энергии и суммой тепловых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нагрузок объектов потребителей, подключенных к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системе теплоснабжения посредством тепловых сетей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от источника тепловой энергии до точки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присоединения, тепловых нагрузок потребителей,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подключенных к системе теплоснабжения посредством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тепловых сетей от источника тепловой энергии до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точки присоединения, зарезервированных по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договорам оказания услуг по поддержанию резервной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мощности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,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 тепловых нагрузок, в отношении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которых выданы технические условия подключения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объекта капитального строительства к сетям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инженерно-технического обеспечения в соответствии с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Правилами определения и предоставления технических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условий подключения объекта капитального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строительства к сетям инженерно-технического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обеспечения, утвержденными постановлением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Правительства Российской Федерации от 13 февраля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2006 г. № 83 "Об утверждении Правил определения 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предоставления технических условий подключения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объекта капитального строительства к сетям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инженерно-технического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обеспечения и Правил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объекта капитального строительства к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сетям инженерно-технического обеспечения", по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которым в период до направления ответа на Заявку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заявителя обязательства организации, выдавшей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технические условия, не прекратились.</w:t>
      </w:r>
    </w:p>
    <w:p w:rsidR="00F362D1" w:rsidRDefault="00F362D1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proofErr w:type="gramStart"/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Резерв пропускной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способности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тепловых сетей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Разница между максимальной пропускной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способностью тепловых сетей от источника тепловой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энергии до точки присоединения и суммой тепловых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нагрузок объектов потребителей, подключенных к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системе теплоснабжения посредством тепловых сетей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от источника тепловой энергии до точки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присоединения, тепловых нагрузок потребителей,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подключенных к системе теплоснабжения посредством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тепловых сетей от источника тепловой энергии до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точки присоединения, зарезервированных по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договорам оказания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услуг по поддержанию резервной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мощности, и тепловых нагрузок, в отношении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которых выданы технические условия подключения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объекта капитального строительства к сетям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инженерно-технического обеспечения в соответствии с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Правилами определения и предоставления технических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условий подключения объекта капитального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строительства к сетям инженерно-технического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обеспечения, утвержденными постановлением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lastRenderedPageBreak/>
        <w:t>Правительства Российской Федерации от 13 февраля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2006 г. № 83 "Об утверждении Правил определения 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предоставления технических условий подключения</w:t>
      </w:r>
      <w:proofErr w:type="gramEnd"/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объекта капитального строительства к сетям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инженерно-технического обеспечения и Правил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объекта капитального строительства к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сетям инженерно-технического обеспечения", по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которым в период до направления ответа на Заявку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заявителя обязательства организации, выдавшей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технические условия, не прекратились.</w:t>
      </w:r>
    </w:p>
    <w:p w:rsidR="00F362D1" w:rsidRDefault="00F362D1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Смежные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организации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Организации, владеющие на праве собственности или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 ином законном основании технологически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связанными тепловыми сетями и (или) источниками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энергии в системе теплоснабжения. Под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смежной организацией понимается также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индивидуальный предприниматель, владеющий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</w:t>
      </w:r>
      <w:proofErr w:type="gramEnd"/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праве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собственности или на ином законном основании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технологически связанными тепловыми сетями и (или)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источниками тепловой энергии в системе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теплоснабжения.</w:t>
      </w:r>
    </w:p>
    <w:p w:rsidR="00F362D1" w:rsidRDefault="00F362D1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Тепловая сеть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Совокупность устройств (включая центральные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тепловые пункты, насосные станции),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предназначенных для передачи тепловой энергии,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теплоносителя от источников тепловой энергии до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теплопотребляющих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установок.</w:t>
      </w:r>
    </w:p>
    <w:p w:rsidR="00F362D1" w:rsidRPr="009C306B" w:rsidRDefault="00F362D1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Тепловая</w:t>
      </w:r>
      <w:r w:rsidR="00F362D1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энергоустановка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Энергоустановка, предназначенная для производства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или преобразования, передачи, накопления,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распределения или потребления тепловой энергии и</w:t>
      </w:r>
      <w:r w:rsidR="00F362D1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теплоносителя.</w:t>
      </w:r>
    </w:p>
    <w:p w:rsidR="00F362D1" w:rsidRPr="009C306B" w:rsidRDefault="00F362D1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4A09E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Техническая</w:t>
      </w:r>
      <w:r w:rsidR="004A09EE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возможность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Одновременное выполнение двух условий: наличие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резерва пропускной способности тепловых сетей,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обеспечивающего передачу необходимого объема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энергии, теплоносителя, и резерва тепловой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мощности источников тепловой энергии.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</w:p>
    <w:p w:rsidR="004A09EE" w:rsidRDefault="004A09EE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Точка подключения</w:t>
      </w:r>
      <w:r w:rsidR="004A09EE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Место физического соединения тепловых сетей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исполнителя и тепловых сетей заявителя, для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многоквартирного дома - сетей инженерно-технического обеспечения дома с тепловыми сетями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исполнителя, устанавливаемое согласно договору о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к системе теплоснабжения на границе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земельного участка подключаемого объекта, в случае</w:t>
      </w:r>
      <w:r w:rsid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многоквартирного дома - на границе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сетей инженерно-технического обеспечения дома. При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комплексной застройки точка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определяется для каждого объекта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капитального строительства, входящего в состав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комплексной застройки, в том числе для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многоквартирного дома - на границе сетей инженерно-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технического обеспечения дома, для объектов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коммунальной, социальной, транспортной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инфраструктуры - на границе земельного участка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подключаемого объекта согласно проекту межевания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территории.</w:t>
      </w:r>
    </w:p>
    <w:p w:rsidR="004A09EE" w:rsidRPr="009C306B" w:rsidRDefault="004A09EE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Точка присоединения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Место физического соединения тепловых сетей,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мероприятия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по созданию которых осуществляются в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рамках исполнения Договора о подключении к системе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теплоснабжения, с существующими тепловыми сетями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Исполнителя, а в случае, предусмотренном пунктом 5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 подключения (технологического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присоединения) к системам теплоснабжения, включая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правила недискриминационного доступа к услугам по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подключению (технологическому присоединению) к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системам теплоснабжения, утвержденных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постановлением Правительства Российской Федерации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от 05.07.2018 № 787 - с существующими тепловыми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сетями или источниками тепловой энергии,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принадлежащими на праве собственности или на ином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законном основании лицам, не оказывающим услуги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</w:t>
      </w:r>
      <w:proofErr w:type="gramEnd"/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передаче тепловой энергии и (или) не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осуществляющим</w:t>
      </w:r>
      <w:proofErr w:type="gramEnd"/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продажу тепловой энергии.</w:t>
      </w:r>
    </w:p>
    <w:p w:rsidR="004A09EE" w:rsidRDefault="004A09EE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proofErr w:type="gramStart"/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Разрешение на допуск</w:t>
      </w:r>
      <w:r w:rsidR="004A09EE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в эксплуатацию</w:t>
      </w:r>
      <w:r w:rsidR="004A09EE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энергоустановки</w:t>
      </w:r>
      <w:r w:rsidR="004A09EE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,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тепловых сетей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Документ, выдаваемый Межрегиональным</w:t>
      </w:r>
      <w:r w:rsidR="004A09EE" w:rsidRPr="004A09E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технологическим управлением Федеральной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lastRenderedPageBreak/>
        <w:t>службы по</w:t>
      </w:r>
      <w:r w:rsidR="004A09EE" w:rsidRP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экологическому технологическому и атомному</w:t>
      </w:r>
      <w:r w:rsidR="004A09EE" w:rsidRP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надзору, </w:t>
      </w:r>
      <w:r w:rsidR="004E0155">
        <w:rPr>
          <w:rFonts w:ascii="Tahoma" w:eastAsia="TimesNewRomanPSMT" w:hAnsi="Tahoma" w:cs="Tahoma"/>
          <w:color w:val="000000"/>
          <w:sz w:val="24"/>
          <w:szCs w:val="24"/>
        </w:rPr>
        <w:t>п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одтверждающий готовность включения в</w:t>
      </w:r>
      <w:r w:rsid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работу тепловых энергоустановок на постоянной или</w:t>
      </w:r>
      <w:r w:rsid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временной основе, в соответствии с порядком</w:t>
      </w:r>
      <w:r w:rsid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организации работ по выдаче разрешений на допуск в</w:t>
      </w:r>
      <w:r w:rsid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эксплуатацию энергоустановок, утвержденным</w:t>
      </w:r>
      <w:r w:rsidR="004E015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приказом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Ростехнадзора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от 07.04.2008</w:t>
      </w:r>
      <w:r w:rsidR="00FB0CCB">
        <w:rPr>
          <w:rFonts w:ascii="Tahoma" w:eastAsia="TimesNewRomanPSMT" w:hAnsi="Tahoma" w:cs="Tahoma"/>
          <w:color w:val="000000"/>
          <w:sz w:val="24"/>
          <w:szCs w:val="24"/>
        </w:rPr>
        <w:t xml:space="preserve">г.           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№ 212.</w:t>
      </w:r>
      <w:proofErr w:type="gramEnd"/>
    </w:p>
    <w:p w:rsidR="004E0155" w:rsidRPr="009C306B" w:rsidRDefault="004E015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Условия</w:t>
      </w:r>
      <w:r w:rsidR="00BB522F"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Pr="00443E01">
        <w:rPr>
          <w:rFonts w:ascii="Tahoma" w:eastAsia="TimesNewRomanPSMT" w:hAnsi="Tahoma" w:cs="Tahoma"/>
          <w:b/>
          <w:color w:val="000000"/>
          <w:sz w:val="24"/>
          <w:szCs w:val="24"/>
        </w:rPr>
        <w:t>подключения</w:t>
      </w:r>
      <w:r w:rsidR="00BB522F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Неотъемлемая часть Договора о подключении,</w:t>
      </w:r>
      <w:r w:rsidR="00BB522F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предусматривающая технические мероприятия,</w:t>
      </w:r>
      <w:r w:rsidR="00BB522F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выполняемые Исполнителем и Заявителем для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осуществления подключения, а также иные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технические параметры (точки подключения,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максимальные часовые и среднечасовые тепловые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нагрузки подключаемого объекта по видам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теплоносителей и видам теплопотребления, схемы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подключения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теплопотребляющих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установок,</w:t>
      </w:r>
      <w:r w:rsidR="002C1F19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параметры теплоносителей и др.).</w:t>
      </w:r>
    </w:p>
    <w:p w:rsidR="002C1F19" w:rsidRPr="009C306B" w:rsidRDefault="002C1F19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color w:val="000000"/>
          <w:sz w:val="24"/>
          <w:szCs w:val="24"/>
          <w:u w:val="single"/>
        </w:rPr>
      </w:pPr>
      <w:r w:rsidRPr="00443E01">
        <w:rPr>
          <w:rFonts w:ascii="Tahoma" w:eastAsia="TimesNewRomanPSMT" w:hAnsi="Tahoma" w:cs="Tahoma"/>
          <w:b/>
          <w:color w:val="000000"/>
          <w:sz w:val="24"/>
          <w:szCs w:val="24"/>
          <w:u w:val="single"/>
        </w:rPr>
        <w:t>В настоящем Регламенте сокращения приведены в следующих значениях:</w:t>
      </w:r>
    </w:p>
    <w:p w:rsidR="00C91118" w:rsidRPr="00443E01" w:rsidRDefault="00C9111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color w:val="000000"/>
          <w:sz w:val="24"/>
          <w:szCs w:val="24"/>
          <w:u w:val="single"/>
        </w:rPr>
      </w:pPr>
    </w:p>
    <w:p w:rsidR="00956C86" w:rsidRPr="009C306B" w:rsidRDefault="00C9111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C91118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ООО «УУК ЖКХ» </w:t>
      </w:r>
      <w:r>
        <w:rPr>
          <w:rFonts w:ascii="Tahoma" w:eastAsia="TimesNewRomanPSMT" w:hAnsi="Tahoma" w:cs="Tahoma"/>
          <w:color w:val="000000"/>
          <w:sz w:val="24"/>
          <w:szCs w:val="24"/>
        </w:rPr>
        <w:t>- общество с ограниченной ответственностью «Увинская управляющая компания жилищно-коммунальным хозяйством»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>ИД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Исполнительная документация.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МТУ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Ростехнадзора</w:t>
      </w:r>
      <w:proofErr w:type="spellEnd"/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 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Межрегиональное технологическое управление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Федеральной службы по экологическому,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технологическому и атомному надзору.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ПД 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Проектная документация.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>ПИР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Проектно-изыскательские работы.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>ПНР</w:t>
      </w:r>
      <w:r w:rsidR="0011237A"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Пусконаладочные работы отдельных элементов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тепловых энергоустановок и системы теплоснабжения в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целом, осуществляемые перед приемкой в эксплуатацию</w:t>
      </w:r>
    </w:p>
    <w:p w:rsidR="00AF0823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тепловых энергоустановок, тепловых сетей.</w:t>
      </w:r>
    </w:p>
    <w:p w:rsidR="008A30DF" w:rsidRPr="005D67AA" w:rsidRDefault="009C306B" w:rsidP="005D67A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BB77C2">
        <w:rPr>
          <w:rFonts w:ascii="Tahoma" w:eastAsia="TimesNewRomanPSMT" w:hAnsi="Tahoma" w:cs="Tahoma"/>
          <w:b/>
          <w:color w:val="000000"/>
          <w:sz w:val="24"/>
          <w:szCs w:val="24"/>
        </w:rPr>
        <w:t>СМР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 -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Строительно-монтажные работы.</w:t>
      </w:r>
    </w:p>
    <w:p w:rsidR="009C306B" w:rsidRPr="00AF0823" w:rsidRDefault="005D67AA" w:rsidP="00764FC5">
      <w:pPr>
        <w:autoSpaceDE w:val="0"/>
        <w:autoSpaceDN w:val="0"/>
        <w:adjustRightInd w:val="0"/>
        <w:spacing w:after="0"/>
        <w:ind w:left="-32" w:right="-26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/>
          <w:color w:val="000000"/>
          <w:sz w:val="24"/>
          <w:szCs w:val="24"/>
        </w:rPr>
        <w:t xml:space="preserve"> </w:t>
      </w:r>
      <w:r w:rsidR="009C306B" w:rsidRPr="008A30DF">
        <w:rPr>
          <w:rFonts w:ascii="Tahoma" w:eastAsia="TimesNewRomanPSMT" w:hAnsi="Tahoma" w:cs="Tahoma"/>
          <w:b/>
          <w:color w:val="000000"/>
          <w:sz w:val="24"/>
          <w:szCs w:val="24"/>
        </w:rPr>
        <w:t>УП</w:t>
      </w:r>
      <w:r w:rsidR="009C306B"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11237A">
        <w:rPr>
          <w:rFonts w:ascii="Tahoma" w:eastAsia="TimesNewRomanPSMT" w:hAnsi="Tahoma" w:cs="Tahoma"/>
          <w:color w:val="000000"/>
          <w:sz w:val="24"/>
          <w:szCs w:val="24"/>
        </w:rPr>
        <w:t xml:space="preserve">- 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>Условия подключения</w:t>
      </w:r>
      <w:r w:rsidR="008A30DF">
        <w:rPr>
          <w:rFonts w:ascii="Tahoma" w:eastAsia="TimesNewRomanPSMT" w:hAnsi="Tahoma" w:cs="Tahoma"/>
          <w:color w:val="000000"/>
          <w:sz w:val="24"/>
          <w:szCs w:val="24"/>
        </w:rPr>
        <w:t>.</w:t>
      </w:r>
    </w:p>
    <w:p w:rsidR="009C0C1B" w:rsidRPr="009C306B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2. Общие положения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2.1. Настоящий Регламент разработан с целью раскрытия информации о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процедуре подключения (технологического присоединения) объектов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капитального строительства к системе теплоснабжения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соответствии с постановлением Правительства РФ от 5.07.2013 № 570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«О стандартах раскрытия информации теплоснабжающими организациями,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теплосетевыми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организациями и органами регулирования» (далее – Регламент).</w:t>
      </w:r>
    </w:p>
    <w:p w:rsidR="009C0C1B" w:rsidRPr="009C306B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2.2.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Действие настоящего Регламента распространяется на создаваемые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или созданные объекты, но не подключенные к системам теплоснабжения, в том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ч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исле при уступке права на использование тепловой мощности, также в случае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увеличения тепловой нагрузки (для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теплопотребляющих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установок) или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мощности (для источников тепловой энергии и тепловых сетей)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подключаемого объекта, реконструкции или модернизации подключаемого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объекта, при которых не осуществляется увеличение тепловой нагрузки или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мощности подключаемого объекта, но требуется строительство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(реконструкция, модернизация) тепловых сетей или источников тепловой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энергии в системе теплоснабжения и изменении режимов потребления тепловой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энергии на основании Договора о подключении.</w:t>
      </w:r>
    </w:p>
    <w:p w:rsidR="009C0C1B" w:rsidRPr="009C306B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2.3. Настоящий Регламент является документом, который содержит в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себе следующую информацию: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сроки, состав и последовательность действий при осуществлении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(технологического присоединения) к системе теплоснабжения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сведения о размере платы за услуги по подключению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(технологическому присоединению) к системе теплоснабжения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lastRenderedPageBreak/>
        <w:t>‒ информацию о месте нахождения и графике работы, справочных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телефонах, адресе официального сайта регулируемой организации в сети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«Интернет»;</w:t>
      </w:r>
    </w:p>
    <w:p w:rsidR="009C0C1B" w:rsidRPr="00DB32CC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FF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2.4. Процесс осуществления подключения (технологического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присоединения) включает в себя следующие процедуры: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направление Исполнителю заявки о подключении к системе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заключение Договора о подключении;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выполнение мероприятий по подключению, предусмотренных УП и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Договором о подключении;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составление Акта о готовности;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составление Акта о подключении.</w:t>
      </w:r>
    </w:p>
    <w:p w:rsidR="009C0C1B" w:rsidRPr="009C306B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2.5. Регламент разработан в соответствии с федеральными законами,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подзаконными нормативными правовыми актами и нормативно-техническими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документами, включая, но не ограничиваясь: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Градостроительным кодексом РФ;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Федеральным законом от 27.07.2010 № 190-ФЗ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«О теплоснабжении»;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</w:t>
      </w:r>
      <w:r w:rsidR="008A30DF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Правилами подключения (технологического присоединения) к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системам теплоснабжения, включая правила недискриминационного доступа к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услугам по подключению (технологическому присоединению) к системам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теплоснабжения, утвержденными постановлением Правительства Российской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Федерации от 05.07.2018 № 787;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Постановлением Правительства РФ от 15.05.2017 № 570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«О стандартах раскрытия информации теплоснабжающими организациями,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теплосетевыми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организациями и органами регулирования»;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Правилами организации теплоснабжения в Российской Федерации,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утвержденными постановлением Правительства Российской Федерации от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08.08.2012 № 808;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Правилами технической эксплуатации тепловых энергоустановок,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утвержденными приказом Минэнерго РФ от 24.03.2003 № 115;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Порядком организации работ по выдаче разрешений на допуск в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эксплуатацию энергоустановок, утвержденным приказом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Ростехнадзора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от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07.04.2008 № 212;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Правилами коммерческого учета тепловой энергии, теплоносителя,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утв., постановлением Правительства Российской Федерации от 18.11.2013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№ 1034 «О коммерческом учете тепловой энергии, теплоносителя»;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приказом ФСТ России от 13.06.2013 № 760-э (ред. от 18.07.2018)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"Об утверждении Методических указаний по расчету регулируемых цен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(тарифов) в сфере теплоснабжения".</w:t>
      </w:r>
    </w:p>
    <w:p w:rsidR="009C0C1B" w:rsidRPr="009C306B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3. Состав, последовательность действий и сроки при</w:t>
      </w:r>
      <w:r w:rsidR="009C0C1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осуществлении подключения (технологического присоединения) к системе</w:t>
      </w:r>
      <w:r w:rsidR="009C0C1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теплоснабжения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Обязательным условием подключения (технологического присоединения)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Объекта к системе теплоснабжения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является заключенный между</w:t>
      </w:r>
      <w:r w:rsidR="009C0C1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Исполнителем и Заявителем Договор о подключении.</w:t>
      </w:r>
    </w:p>
    <w:p w:rsidR="009C0C1B" w:rsidRPr="009C306B" w:rsidRDefault="009C0C1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3.1. Этап: Заключение договора о подключении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3.1.1. С целью заключения Договора о подключении, Заявитель направляет</w:t>
      </w:r>
      <w:r w:rsidR="00D76C0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Заявку в адрес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.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3.1.2. Заявка может быть подана как в бумажном</w:t>
      </w:r>
      <w:r w:rsidRPr="005D67AA">
        <w:rPr>
          <w:rFonts w:ascii="Tahoma" w:eastAsia="TimesNewRomanPSMT" w:hAnsi="Tahoma" w:cs="Tahoma"/>
          <w:sz w:val="24"/>
          <w:szCs w:val="24"/>
        </w:rPr>
        <w:t>, так и в электронном виде.</w:t>
      </w:r>
    </w:p>
    <w:p w:rsidR="009C306B" w:rsidRPr="002B7602" w:rsidRDefault="009C306B" w:rsidP="00764FC5">
      <w:p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ahoma" w:eastAsia="TimesNewRomanPSMT" w:hAnsi="Tahoma" w:cs="Tahoma"/>
          <w:color w:val="000000"/>
          <w:sz w:val="24"/>
          <w:szCs w:val="24"/>
        </w:rPr>
      </w:pPr>
      <w:r w:rsidRPr="002B7602">
        <w:rPr>
          <w:rFonts w:ascii="Tahoma" w:eastAsia="TimesNewRomanPSMT" w:hAnsi="Tahoma" w:cs="Tahoma"/>
          <w:color w:val="000000"/>
          <w:sz w:val="24"/>
          <w:szCs w:val="24"/>
        </w:rPr>
        <w:t>3.1.3. Заявка должна быть оформлена и содержать в себе информацию в</w:t>
      </w:r>
      <w:r w:rsidR="00D76C0E" w:rsidRPr="002B760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2B7602">
        <w:rPr>
          <w:rFonts w:ascii="Tahoma" w:eastAsia="TimesNewRomanPSMT" w:hAnsi="Tahoma" w:cs="Tahoma"/>
          <w:color w:val="000000"/>
          <w:sz w:val="24"/>
          <w:szCs w:val="24"/>
        </w:rPr>
        <w:t>соответствии с Правилами подключения. Актуальные формы Заявок, включая</w:t>
      </w:r>
      <w:r w:rsidR="00D76C0E" w:rsidRPr="002B760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2B7602">
        <w:rPr>
          <w:rFonts w:ascii="Tahoma" w:eastAsia="TimesNewRomanPSMT" w:hAnsi="Tahoma" w:cs="Tahoma"/>
          <w:color w:val="000000"/>
          <w:sz w:val="24"/>
          <w:szCs w:val="24"/>
        </w:rPr>
        <w:t>перечни документов, входящие в состав Заявки, размещены на официальных</w:t>
      </w:r>
      <w:r w:rsidR="00D76C0E" w:rsidRPr="002B760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2B7602">
        <w:rPr>
          <w:rFonts w:ascii="Tahoma" w:eastAsia="TimesNewRomanPSMT" w:hAnsi="Tahoma" w:cs="Tahoma"/>
          <w:color w:val="000000"/>
          <w:sz w:val="24"/>
          <w:szCs w:val="24"/>
        </w:rPr>
        <w:t xml:space="preserve">сайтах 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 w:rsidRPr="002B7602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="00DB32CC">
        <w:rPr>
          <w:rFonts w:ascii="Tahoma" w:eastAsia="TimesNewRomanPSMT" w:hAnsi="Tahoma" w:cs="Tahoma"/>
          <w:color w:val="000000"/>
          <w:sz w:val="24"/>
          <w:szCs w:val="24"/>
        </w:rPr>
        <w:t>.</w:t>
      </w:r>
      <w:r w:rsidR="002B7602" w:rsidRPr="002B760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3.1.4. Заявитель имеет право подать Заявку, составленную в произвольной</w:t>
      </w:r>
      <w:r w:rsidR="00D76C0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форме. Исполнитель не вправе отказать Заявителю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 приеме Заявки при условии</w:t>
      </w:r>
      <w:r w:rsidR="00D76C0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указания в ней всех необходимых сведений в соответствии с требованиями</w:t>
      </w:r>
      <w:proofErr w:type="gramEnd"/>
      <w:r w:rsidR="00D76C0E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законодательства РФ.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lastRenderedPageBreak/>
        <w:t>Подача Заявок в бумажном виде:</w:t>
      </w:r>
    </w:p>
    <w:p w:rsidR="009C306B" w:rsidRPr="00C91118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3.1.5. Прием Зая</w:t>
      </w:r>
      <w:r w:rsidR="002B7602">
        <w:rPr>
          <w:rFonts w:ascii="Tahoma" w:eastAsia="TimesNewRomanPSMT" w:hAnsi="Tahoma" w:cs="Tahoma"/>
          <w:color w:val="000000"/>
          <w:sz w:val="24"/>
          <w:szCs w:val="24"/>
        </w:rPr>
        <w:t xml:space="preserve">вок в бумажном виде </w:t>
      </w:r>
      <w:r w:rsidR="002B7602" w:rsidRPr="00C91118">
        <w:rPr>
          <w:rFonts w:ascii="Tahoma" w:eastAsia="TimesNewRomanPSMT" w:hAnsi="Tahoma" w:cs="Tahoma"/>
          <w:sz w:val="24"/>
          <w:szCs w:val="24"/>
        </w:rPr>
        <w:t>осуществляет</w:t>
      </w:r>
      <w:r w:rsidRPr="00C91118">
        <w:rPr>
          <w:rFonts w:ascii="Tahoma" w:eastAsia="TimesNewRomanPSMT" w:hAnsi="Tahoma" w:cs="Tahoma"/>
          <w:sz w:val="24"/>
          <w:szCs w:val="24"/>
        </w:rPr>
        <w:t xml:space="preserve"> </w:t>
      </w:r>
      <w:r w:rsidR="00C91118" w:rsidRPr="00C91118">
        <w:rPr>
          <w:rFonts w:ascii="Tahoma" w:eastAsia="TimesNewRomanPSMT" w:hAnsi="Tahoma" w:cs="Tahoma"/>
          <w:sz w:val="24"/>
          <w:szCs w:val="24"/>
        </w:rPr>
        <w:t>ООО «УУК ЖКХ»</w:t>
      </w:r>
      <w:r w:rsidRPr="00C91118">
        <w:rPr>
          <w:rFonts w:ascii="Tahoma" w:eastAsia="TimesNewRomanPSMT" w:hAnsi="Tahoma" w:cs="Tahoma"/>
          <w:sz w:val="24"/>
          <w:szCs w:val="24"/>
        </w:rPr>
        <w:t>.</w:t>
      </w:r>
    </w:p>
    <w:p w:rsidR="009C306B" w:rsidRPr="00C91118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C91118">
        <w:rPr>
          <w:rFonts w:ascii="Tahoma" w:eastAsia="TimesNewRomanPSMT" w:hAnsi="Tahoma" w:cs="Tahoma"/>
          <w:sz w:val="24"/>
          <w:szCs w:val="24"/>
        </w:rPr>
        <w:t>3.1.</w:t>
      </w:r>
      <w:r w:rsidR="002B7602" w:rsidRPr="00C91118">
        <w:rPr>
          <w:rFonts w:ascii="Tahoma" w:eastAsia="TimesNewRomanPSMT" w:hAnsi="Tahoma" w:cs="Tahoma"/>
          <w:sz w:val="24"/>
          <w:szCs w:val="24"/>
        </w:rPr>
        <w:t>6</w:t>
      </w:r>
      <w:r w:rsidRPr="00C91118">
        <w:rPr>
          <w:rFonts w:ascii="Tahoma" w:eastAsia="TimesNewRomanPSMT" w:hAnsi="Tahoma" w:cs="Tahoma"/>
          <w:sz w:val="24"/>
          <w:szCs w:val="24"/>
        </w:rPr>
        <w:t xml:space="preserve">. Сотрудник </w:t>
      </w:r>
      <w:r w:rsidR="00C91118" w:rsidRPr="00C91118">
        <w:rPr>
          <w:rFonts w:ascii="Tahoma" w:eastAsia="TimesNewRomanPSMT" w:hAnsi="Tahoma" w:cs="Tahoma"/>
          <w:sz w:val="24"/>
          <w:szCs w:val="24"/>
        </w:rPr>
        <w:t>ООО «УУК ЖКХ»</w:t>
      </w:r>
      <w:r w:rsidRPr="00C91118">
        <w:rPr>
          <w:rFonts w:ascii="Tahoma" w:eastAsia="TimesNewRomanPSMT" w:hAnsi="Tahoma" w:cs="Tahoma"/>
          <w:sz w:val="24"/>
          <w:szCs w:val="24"/>
        </w:rPr>
        <w:t>, принявший Заявку, производит в</w:t>
      </w:r>
      <w:r w:rsidR="00D76C0E" w:rsidRPr="00C91118">
        <w:rPr>
          <w:rFonts w:ascii="Tahoma" w:eastAsia="TimesNewRomanPSMT" w:hAnsi="Tahoma" w:cs="Tahoma"/>
          <w:sz w:val="24"/>
          <w:szCs w:val="24"/>
        </w:rPr>
        <w:t xml:space="preserve"> </w:t>
      </w:r>
      <w:r w:rsidRPr="00C91118">
        <w:rPr>
          <w:rFonts w:ascii="Tahoma" w:eastAsia="TimesNewRomanPSMT" w:hAnsi="Tahoma" w:cs="Tahoma"/>
          <w:sz w:val="24"/>
          <w:szCs w:val="24"/>
        </w:rPr>
        <w:t>присутствии Заявителя:</w:t>
      </w:r>
    </w:p>
    <w:p w:rsidR="009C306B" w:rsidRPr="00E46A75" w:rsidRDefault="009C306B" w:rsidP="00E46A7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E46A75">
        <w:rPr>
          <w:rFonts w:ascii="Tahoma" w:eastAsia="SymbolMT" w:hAnsi="Tahoma" w:cs="Tahoma"/>
          <w:sz w:val="24"/>
          <w:szCs w:val="24"/>
        </w:rPr>
        <w:t xml:space="preserve"> </w:t>
      </w:r>
      <w:r w:rsidRPr="00E46A75">
        <w:rPr>
          <w:rFonts w:ascii="Tahoma" w:eastAsia="TimesNewRomanPSMT" w:hAnsi="Tahoma" w:cs="Tahoma"/>
          <w:sz w:val="24"/>
          <w:szCs w:val="24"/>
        </w:rPr>
        <w:t xml:space="preserve">проверку на комплектность приложенных документов 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>в части их</w:t>
      </w:r>
      <w:r w:rsidR="00E46A75" w:rsidRPr="00E46A7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>соответствия п</w:t>
      </w:r>
      <w:r w:rsidR="002B7602" w:rsidRPr="00E46A75">
        <w:rPr>
          <w:rFonts w:ascii="Tahoma" w:eastAsia="TimesNewRomanPSMT" w:hAnsi="Tahoma" w:cs="Tahoma"/>
          <w:color w:val="000000"/>
          <w:sz w:val="24"/>
          <w:szCs w:val="24"/>
        </w:rPr>
        <w:t>. 25 и 26 Правил подключения.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 xml:space="preserve"> В случае выявления некомплектности</w:t>
      </w:r>
      <w:r w:rsidR="00E46A75" w:rsidRPr="00E46A7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>специалист, принявший Заявку, обязан проинформировать об этом Заявителя;</w:t>
      </w:r>
    </w:p>
    <w:p w:rsidR="009C306B" w:rsidRPr="00E46A75" w:rsidRDefault="009C306B" w:rsidP="00E46A7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E46A75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>регистрацию Заявки;</w:t>
      </w:r>
    </w:p>
    <w:p w:rsidR="009C306B" w:rsidRPr="00E46A75" w:rsidRDefault="009C306B" w:rsidP="00E46A7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E46A75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 xml:space="preserve">выдачу Заявителю копии </w:t>
      </w:r>
      <w:r w:rsidR="002B7602" w:rsidRPr="00E46A75">
        <w:rPr>
          <w:rFonts w:ascii="Tahoma" w:eastAsia="TimesNewRomanPSMT" w:hAnsi="Tahoma" w:cs="Tahoma"/>
          <w:color w:val="000000"/>
          <w:sz w:val="24"/>
          <w:szCs w:val="24"/>
        </w:rPr>
        <w:t>заявки</w:t>
      </w:r>
      <w:r w:rsidRPr="00E46A75">
        <w:rPr>
          <w:rFonts w:ascii="Tahoma" w:eastAsia="TimesNewRomanPSMT" w:hAnsi="Tahoma" w:cs="Tahoma"/>
          <w:color w:val="000000"/>
          <w:sz w:val="24"/>
          <w:szCs w:val="24"/>
        </w:rPr>
        <w:t>, с указанием регистрационного номера и даты приема Заявки.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sz w:val="24"/>
          <w:szCs w:val="24"/>
        </w:rPr>
      </w:pPr>
      <w:r w:rsidRPr="005D67AA">
        <w:rPr>
          <w:rFonts w:ascii="Tahoma" w:eastAsia="TimesNewRomanPSMT" w:hAnsi="Tahoma" w:cs="Tahoma"/>
          <w:b/>
          <w:bCs/>
          <w:sz w:val="24"/>
          <w:szCs w:val="24"/>
        </w:rPr>
        <w:t>Подача Заявок в электронном виде:</w:t>
      </w:r>
    </w:p>
    <w:p w:rsidR="00E0227C" w:rsidRPr="005D67AA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sz w:val="24"/>
          <w:szCs w:val="24"/>
        </w:rPr>
      </w:pP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 xml:space="preserve">3.1.8. Подать заявку в электронном виде Заявитель </w:t>
      </w:r>
      <w:r w:rsidR="005D67AA" w:rsidRPr="005D67AA">
        <w:rPr>
          <w:rFonts w:ascii="Tahoma" w:eastAsia="TimesNewRomanPSMT" w:hAnsi="Tahoma" w:cs="Tahoma"/>
          <w:sz w:val="24"/>
          <w:szCs w:val="24"/>
        </w:rPr>
        <w:t>может,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="005D67AA" w:rsidRPr="005D67AA">
        <w:rPr>
          <w:rFonts w:ascii="Tahoma" w:eastAsia="TimesNewRomanPSMT" w:hAnsi="Tahoma" w:cs="Tahoma"/>
          <w:sz w:val="24"/>
          <w:szCs w:val="24"/>
        </w:rPr>
        <w:t>воспользовавшись электронной почтой</w:t>
      </w:r>
      <w:r w:rsidRPr="005D67AA">
        <w:rPr>
          <w:rFonts w:ascii="Tahoma" w:eastAsia="TimesNewRomanPSMT" w:hAnsi="Tahoma" w:cs="Tahoma"/>
          <w:sz w:val="24"/>
          <w:szCs w:val="24"/>
        </w:rPr>
        <w:t>:</w:t>
      </w:r>
      <w:r w:rsidR="00FB2D8D" w:rsidRPr="00FB2D8D">
        <w:rPr>
          <w:rFonts w:ascii="Tahoma" w:eastAsia="TimesNewRomanPSMT" w:hAnsi="Tahoma" w:cs="Tahoma"/>
          <w:color w:val="FF0000"/>
          <w:sz w:val="24"/>
          <w:szCs w:val="24"/>
        </w:rPr>
        <w:t xml:space="preserve"> </w:t>
      </w:r>
      <w:hyperlink r:id="rId7" w:history="1">
        <w:r w:rsidR="00FB2D8D" w:rsidRPr="00FB2D8D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gkhuva</w:t>
        </w:r>
        <w:r w:rsidR="00FB2D8D" w:rsidRPr="00FB2D8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@</w:t>
        </w:r>
        <w:r w:rsidR="00FB2D8D" w:rsidRPr="00FB2D8D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mail</w:t>
        </w:r>
        <w:r w:rsidR="00FB2D8D" w:rsidRPr="00FB2D8D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proofErr w:type="spellStart"/>
        <w:r w:rsidR="00FB2D8D" w:rsidRPr="00FB2D8D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0227C" w:rsidRPr="00DB32CC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FF0000"/>
          <w:sz w:val="24"/>
          <w:szCs w:val="24"/>
        </w:rPr>
      </w:pP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>3.1.9. Порядок подачи З</w:t>
      </w:r>
      <w:r w:rsidR="00BC16C6" w:rsidRPr="005D67AA">
        <w:rPr>
          <w:rFonts w:ascii="Tahoma" w:eastAsia="TimesNewRomanPSMT" w:hAnsi="Tahoma" w:cs="Tahoma"/>
          <w:sz w:val="24"/>
          <w:szCs w:val="24"/>
        </w:rPr>
        <w:t xml:space="preserve">аявки в электронном виде описан на сайте </w:t>
      </w:r>
      <w:r w:rsidR="00FB2D8D" w:rsidRPr="00FB2D8D">
        <w:rPr>
          <w:rFonts w:ascii="Tahoma" w:eastAsia="TimesNewRomanPSMT" w:hAnsi="Tahoma" w:cs="Tahoma"/>
          <w:sz w:val="24"/>
          <w:szCs w:val="24"/>
        </w:rPr>
        <w:t>http://</w:t>
      </w:r>
      <w:proofErr w:type="spellStart"/>
      <w:r w:rsidR="00FB2D8D" w:rsidRPr="00FB2D8D">
        <w:rPr>
          <w:rFonts w:ascii="Tahoma" w:eastAsia="TimesNewRomanPSMT" w:hAnsi="Tahoma" w:cs="Tahoma"/>
          <w:sz w:val="24"/>
          <w:szCs w:val="24"/>
          <w:lang w:val="en-US"/>
        </w:rPr>
        <w:t>uukgkh</w:t>
      </w:r>
      <w:proofErr w:type="spellEnd"/>
      <w:r w:rsidR="00FB2D8D" w:rsidRPr="00FB2D8D">
        <w:rPr>
          <w:rFonts w:ascii="Tahoma" w:eastAsia="TimesNewRomanPSMT" w:hAnsi="Tahoma" w:cs="Tahoma"/>
          <w:sz w:val="24"/>
          <w:szCs w:val="24"/>
        </w:rPr>
        <w:t>.</w:t>
      </w:r>
      <w:proofErr w:type="spellStart"/>
      <w:r w:rsidR="00FB2D8D" w:rsidRPr="00FB2D8D">
        <w:rPr>
          <w:rFonts w:ascii="Tahoma" w:eastAsia="TimesNewRomanPSMT" w:hAnsi="Tahoma" w:cs="Tahoma"/>
          <w:sz w:val="24"/>
          <w:szCs w:val="24"/>
          <w:lang w:val="en-US"/>
        </w:rPr>
        <w:t>kvado</w:t>
      </w:r>
      <w:proofErr w:type="spellEnd"/>
      <w:r w:rsidR="00BC16C6" w:rsidRPr="00FB2D8D">
        <w:rPr>
          <w:rFonts w:ascii="Tahoma" w:eastAsia="TimesNewRomanPSMT" w:hAnsi="Tahoma" w:cs="Tahoma"/>
          <w:sz w:val="24"/>
          <w:szCs w:val="24"/>
        </w:rPr>
        <w:t>.</w:t>
      </w:r>
      <w:proofErr w:type="spellStart"/>
      <w:r w:rsidR="00BC16C6" w:rsidRPr="00FB2D8D">
        <w:rPr>
          <w:rFonts w:ascii="Tahoma" w:eastAsia="TimesNewRomanPSMT" w:hAnsi="Tahoma" w:cs="Tahoma"/>
          <w:sz w:val="24"/>
          <w:szCs w:val="24"/>
        </w:rPr>
        <w:t>ru</w:t>
      </w:r>
      <w:proofErr w:type="spellEnd"/>
      <w:r w:rsidR="00BC16C6" w:rsidRPr="00FB2D8D">
        <w:rPr>
          <w:rFonts w:ascii="Tahoma" w:eastAsia="TimesNewRomanPSMT" w:hAnsi="Tahoma" w:cs="Tahoma"/>
          <w:sz w:val="24"/>
          <w:szCs w:val="24"/>
        </w:rPr>
        <w:t>/.</w:t>
      </w:r>
    </w:p>
    <w:p w:rsidR="00E0227C" w:rsidRPr="00FB2D8D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Оформление и подписание Договора о подключении: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3.1.10. </w:t>
      </w:r>
      <w:r w:rsidR="005D67AA">
        <w:rPr>
          <w:rFonts w:ascii="Tahoma" w:eastAsia="TimesNewRomanPSMT" w:hAnsi="Tahoma" w:cs="Tahoma"/>
          <w:color w:val="000000"/>
          <w:sz w:val="24"/>
          <w:szCs w:val="24"/>
        </w:rPr>
        <w:t>П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ри наличии технической возможности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и предоставления полного комплекта сведений и документов,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соответствующих требованиям </w:t>
      </w:r>
      <w:proofErr w:type="spell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пп</w:t>
      </w:r>
      <w:proofErr w:type="spell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. 25 и 26 Правил подключения, в срок не более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20 рабочих дней производит рассмотрение Заявки и осуществляет подготовку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проекта Договора о подключении.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3.1.11. При наличии замечаний к Заявке или пакету </w:t>
      </w:r>
      <w:r w:rsidRPr="005D67AA">
        <w:rPr>
          <w:rFonts w:ascii="Tahoma" w:eastAsia="TimesNewRomanPSMT" w:hAnsi="Tahoma" w:cs="Tahoma"/>
          <w:sz w:val="24"/>
          <w:szCs w:val="24"/>
        </w:rPr>
        <w:t>документов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="005D67AA" w:rsidRPr="005D67AA">
        <w:rPr>
          <w:rFonts w:ascii="Tahoma" w:eastAsia="TimesNewRomanPSMT" w:hAnsi="Tahoma" w:cs="Tahoma"/>
          <w:sz w:val="24"/>
          <w:szCs w:val="24"/>
        </w:rPr>
        <w:t>специалисты участка тепловых сетей ООО «УУК ЖКХ»</w:t>
      </w:r>
      <w:r w:rsidRPr="005D67AA">
        <w:rPr>
          <w:rFonts w:ascii="Tahoma" w:eastAsia="TimesNewRomanPSMT" w:hAnsi="Tahoma" w:cs="Tahoma"/>
          <w:sz w:val="24"/>
          <w:szCs w:val="24"/>
        </w:rPr>
        <w:t xml:space="preserve"> в течение 3 рабочих дней со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дня получения Заявки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направляет в адрес Заявителя официальное уведомление о необходимости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течение 20 рабочих дней со дня получения указанного уведомления представить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недостающие сведения и документы.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Актуальная информация по комплектности размещена на официальном сайте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BC6FF5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="005D67AA">
        <w:rPr>
          <w:rFonts w:ascii="Tahoma" w:eastAsia="TimesNewRomanPSMT" w:hAnsi="Tahoma" w:cs="Tahoma"/>
          <w:color w:val="000000"/>
          <w:sz w:val="24"/>
          <w:szCs w:val="24"/>
        </w:rPr>
        <w:t>.</w:t>
      </w:r>
      <w:r w:rsidR="00BC6FF5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</w:p>
    <w:p w:rsidR="00F94EEE" w:rsidRPr="009C306B" w:rsidRDefault="00F94EEE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3.1.12. В случае непредставления Заявителем недостающих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документов и сведений в течение указанного в п. 3.1.11 настоящего Регламента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срока, Исполнитель аннулирует Заявку и уведомляет об этом Заявителя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течение 3 рабочих дней со дня принятия решения об аннулировании Заявки.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3.1.13. При</w:t>
      </w:r>
      <w:r w:rsidR="00BC6FF5">
        <w:rPr>
          <w:rFonts w:ascii="Tahoma" w:eastAsia="TimesNewRomanPSMT" w:hAnsi="Tahoma" w:cs="Tahoma"/>
          <w:color w:val="000000"/>
          <w:sz w:val="24"/>
          <w:szCs w:val="24"/>
        </w:rPr>
        <w:t xml:space="preserve"> сложном характере подключения,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или отсутствии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технической возможности подключения</w:t>
      </w:r>
      <w:r w:rsidR="00BC6FF5">
        <w:rPr>
          <w:rFonts w:ascii="Tahoma" w:eastAsia="TimesNewRomanPSMT" w:hAnsi="Tahoma" w:cs="Tahoma"/>
          <w:color w:val="000000"/>
          <w:sz w:val="24"/>
          <w:szCs w:val="24"/>
        </w:rPr>
        <w:t>,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срок направления проекта Договора 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может быть увеличен: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 срок получения ответа смежной организации на запрос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proofErr w:type="spellStart"/>
      <w:r w:rsidR="00BC6FF5">
        <w:rPr>
          <w:rFonts w:ascii="Tahoma" w:eastAsia="TimesNewRomanPSMT" w:hAnsi="Tahoma" w:cs="Tahoma"/>
          <w:color w:val="000000"/>
          <w:sz w:val="24"/>
          <w:szCs w:val="24"/>
        </w:rPr>
        <w:t>ОТПи</w:t>
      </w:r>
      <w:r w:rsidR="00956C86">
        <w:rPr>
          <w:rFonts w:ascii="Tahoma" w:eastAsia="TimesNewRomanPSMT" w:hAnsi="Tahoma" w:cs="Tahoma"/>
          <w:color w:val="000000"/>
          <w:sz w:val="24"/>
          <w:szCs w:val="24"/>
        </w:rPr>
        <w:t>ПР</w:t>
      </w:r>
      <w:proofErr w:type="spellEnd"/>
      <w:r w:rsidR="00956C86">
        <w:rPr>
          <w:rFonts w:ascii="Tahoma" w:eastAsia="TimesNewRomanPSMT" w:hAnsi="Tahoma" w:cs="Tahoma"/>
          <w:color w:val="000000"/>
          <w:sz w:val="24"/>
          <w:szCs w:val="24"/>
        </w:rPr>
        <w:t xml:space="preserve"> УФ ПАО «Т ПЛЮС»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 предоставлении письменного согласия смежной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организации на опосредованное подключение объекта Заявителя;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 срок заключения Договоров о подключении со смежными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организациями;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 срок согласования внесения изменений в утвержденную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5D67AA" w:rsidRPr="005D67AA">
        <w:rPr>
          <w:rFonts w:ascii="Tahoma" w:eastAsia="TimesNewRomanPSMT" w:hAnsi="Tahoma" w:cs="Tahoma"/>
          <w:sz w:val="24"/>
          <w:szCs w:val="24"/>
        </w:rPr>
        <w:t>Администрацией МО «</w:t>
      </w:r>
      <w:proofErr w:type="spellStart"/>
      <w:r w:rsidR="005D67AA" w:rsidRPr="005D67AA">
        <w:rPr>
          <w:rFonts w:ascii="Tahoma" w:eastAsia="TimesNewRomanPSMT" w:hAnsi="Tahoma" w:cs="Tahoma"/>
          <w:sz w:val="24"/>
          <w:szCs w:val="24"/>
        </w:rPr>
        <w:t>Увинский</w:t>
      </w:r>
      <w:proofErr w:type="spellEnd"/>
      <w:r w:rsidR="005D67AA" w:rsidRPr="005D67AA">
        <w:rPr>
          <w:rFonts w:ascii="Tahoma" w:eastAsia="TimesNewRomanPSMT" w:hAnsi="Tahoma" w:cs="Tahoma"/>
          <w:sz w:val="24"/>
          <w:szCs w:val="24"/>
        </w:rPr>
        <w:t xml:space="preserve"> район» схему теплоснабжения </w:t>
      </w:r>
      <w:proofErr w:type="spellStart"/>
      <w:r w:rsidR="005D67AA" w:rsidRPr="005D67AA">
        <w:rPr>
          <w:rFonts w:ascii="Tahoma" w:eastAsia="TimesNewRomanPSMT" w:hAnsi="Tahoma" w:cs="Tahoma"/>
          <w:sz w:val="24"/>
          <w:szCs w:val="24"/>
        </w:rPr>
        <w:t>Увинского</w:t>
      </w:r>
      <w:proofErr w:type="spellEnd"/>
      <w:r w:rsidR="005D67AA" w:rsidRPr="005D67AA">
        <w:rPr>
          <w:rFonts w:ascii="Tahoma" w:eastAsia="TimesNewRomanPSMT" w:hAnsi="Tahoma" w:cs="Tahoma"/>
          <w:sz w:val="24"/>
          <w:szCs w:val="24"/>
        </w:rPr>
        <w:t xml:space="preserve"> района</w:t>
      </w:r>
      <w:r w:rsidR="00BC6FF5" w:rsidRPr="005D67AA">
        <w:rPr>
          <w:rFonts w:ascii="Tahoma" w:eastAsia="TimesNewRomanPSMT" w:hAnsi="Tahoma" w:cs="Tahoma"/>
          <w:sz w:val="24"/>
          <w:szCs w:val="24"/>
        </w:rPr>
        <w:t>;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SymbolMT" w:hAnsi="Tahoma" w:cs="Tahoma"/>
          <w:sz w:val="24"/>
          <w:szCs w:val="24"/>
        </w:rPr>
        <w:t xml:space="preserve"> </w:t>
      </w:r>
      <w:r w:rsidRPr="005D67AA">
        <w:rPr>
          <w:rFonts w:ascii="Tahoma" w:eastAsia="TimesNewRomanPSMT" w:hAnsi="Tahoma" w:cs="Tahoma"/>
          <w:sz w:val="24"/>
          <w:szCs w:val="24"/>
        </w:rPr>
        <w:t>на срок установления платы за подключение в индивидуальном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>порядке в Органе регулирования.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3.1.15.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Тепловые сет</w:t>
      </w:r>
      <w:proofErr w:type="gramStart"/>
      <w:r w:rsidR="00F94EEE">
        <w:rPr>
          <w:rFonts w:ascii="Tahoma" w:eastAsia="TimesNewRomanPSMT" w:hAnsi="Tahoma" w:cs="Tahoma"/>
          <w:color w:val="000000"/>
          <w:sz w:val="24"/>
          <w:szCs w:val="24"/>
        </w:rPr>
        <w:t>и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</w:t>
      </w:r>
      <w:proofErr w:type="gramEnd"/>
      <w:r w:rsidR="00F94EEE">
        <w:rPr>
          <w:rFonts w:ascii="Tahoma" w:eastAsia="TimesNewRomanPSMT" w:hAnsi="Tahoma" w:cs="Tahoma"/>
          <w:color w:val="000000"/>
          <w:sz w:val="24"/>
          <w:szCs w:val="24"/>
        </w:rPr>
        <w:t xml:space="preserve"> «УУК ЖКХ»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 обязательном порядке направляет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адрес Заявителя официальное уведомление об увеличении срока направления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проекта Договора о подключении.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3.1.16. В случае отсутствия технической возможности подключения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тепловые сет</w:t>
      </w:r>
      <w:proofErr w:type="gramStart"/>
      <w:r w:rsidR="00F94EEE">
        <w:rPr>
          <w:rFonts w:ascii="Tahoma" w:eastAsia="TimesNewRomanPSMT" w:hAnsi="Tahoma" w:cs="Tahoma"/>
          <w:color w:val="000000"/>
          <w:sz w:val="24"/>
          <w:szCs w:val="24"/>
        </w:rPr>
        <w:t>и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</w:t>
      </w:r>
      <w:proofErr w:type="gramEnd"/>
      <w:r w:rsidR="00F94EEE">
        <w:rPr>
          <w:rFonts w:ascii="Tahoma" w:eastAsia="TimesNewRomanPSMT" w:hAnsi="Tahoma" w:cs="Tahoma"/>
          <w:color w:val="000000"/>
          <w:sz w:val="24"/>
          <w:szCs w:val="24"/>
        </w:rPr>
        <w:t xml:space="preserve"> «УУК ЖКХ»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 течение 5 рабочих дней со дня получения Заявки на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подключение к системе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lastRenderedPageBreak/>
        <w:t>теплоснабжения направляет Заявителю письмо с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предложением выбрать один из следующих вариантов подключения: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подключение будет осуществлено за плату, установленную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индивидуальном порядке, без внесения изменений в инвестиционную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программу исполнителя и с последующим внесением соответствующих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изменений в схему теплоснабжения в установленном порядке;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подключение будет осуществлено после внесения необходимых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изменений в инвестиционную программу исполнителя и в соответствующую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схему теплоснабжения.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3.1.17. Заявитель в течение 5 рабочих дней направляет ответное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официальное письмо с указанием выбранного варианта подключения или отказ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от подключения.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3.1.18.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Тепловые сет</w:t>
      </w:r>
      <w:proofErr w:type="gramStart"/>
      <w:r w:rsidR="00F94EEE">
        <w:rPr>
          <w:rFonts w:ascii="Tahoma" w:eastAsia="TimesNewRomanPSMT" w:hAnsi="Tahoma" w:cs="Tahoma"/>
          <w:color w:val="000000"/>
          <w:sz w:val="24"/>
          <w:szCs w:val="24"/>
        </w:rPr>
        <w:t>и ООО</w:t>
      </w:r>
      <w:proofErr w:type="gramEnd"/>
      <w:r w:rsidR="00F94EEE">
        <w:rPr>
          <w:rFonts w:ascii="Tahoma" w:eastAsia="TimesNewRomanPSMT" w:hAnsi="Tahoma" w:cs="Tahoma"/>
          <w:color w:val="000000"/>
          <w:sz w:val="24"/>
          <w:szCs w:val="24"/>
        </w:rPr>
        <w:t xml:space="preserve"> «УУК ЖКХ»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при наличии технической возможности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 в течение 20 рабочих дней с даты получения Заявки и полного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комплекта документов направляет Заявителю подписанный проект Договора 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подключении в 2 экземплярах в бумажном </w:t>
      </w:r>
      <w:r w:rsidRPr="005D67AA">
        <w:rPr>
          <w:rFonts w:ascii="Tahoma" w:eastAsia="TimesNewRomanPSMT" w:hAnsi="Tahoma" w:cs="Tahoma"/>
          <w:sz w:val="24"/>
          <w:szCs w:val="24"/>
        </w:rPr>
        <w:t>виде или в электронном виде, если Заявка подана в электронном виде с использованием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>электронной подписи.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3.1.19. В случае необходимости установления платы за подключение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 индивидуальном порядке подписанный проект Договора о подключении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>.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Получение согласования от владельцев смежных тепловых сетей. В рамках действи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>я пункта 18 Правил подключения</w:t>
      </w:r>
      <w:r w:rsidR="00F75E97">
        <w:rPr>
          <w:rFonts w:ascii="Tahoma" w:eastAsia="TimesNewRomanPSMT" w:hAnsi="Tahoma" w:cs="Tahoma"/>
          <w:color w:val="000000"/>
          <w:sz w:val="24"/>
          <w:szCs w:val="24"/>
        </w:rPr>
        <w:t>,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направляется Заявителю в 2 экземплярах в бумажном </w:t>
      </w:r>
      <w:r w:rsidRPr="005D67AA">
        <w:rPr>
          <w:rFonts w:ascii="Tahoma" w:eastAsia="TimesNewRomanPSMT" w:hAnsi="Tahoma" w:cs="Tahoma"/>
          <w:sz w:val="24"/>
          <w:szCs w:val="24"/>
        </w:rPr>
        <w:t>виде или в электронном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="005D67AA" w:rsidRPr="005D67AA">
        <w:rPr>
          <w:rFonts w:ascii="Tahoma" w:eastAsia="TimesNewRomanPSMT" w:hAnsi="Tahoma" w:cs="Tahoma"/>
          <w:sz w:val="24"/>
          <w:szCs w:val="24"/>
        </w:rPr>
        <w:t>виде</w:t>
      </w:r>
      <w:r w:rsidRPr="005D67AA">
        <w:rPr>
          <w:rFonts w:ascii="Tahoma" w:eastAsia="TimesNewRomanPSMT" w:hAnsi="Tahoma" w:cs="Tahoma"/>
          <w:sz w:val="24"/>
          <w:szCs w:val="24"/>
        </w:rPr>
        <w:t>, если Заявка подана в электронном виде с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 xml:space="preserve">использованием электронной подписи в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течение 20 рабочих дней со дня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установления Органом регулирования платы за подключение.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3.1.20. Заявитель в течение 10 рабочих дней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 даты получения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проекта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Договора о подключении: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производит изучение полученного проекта Договора о подключении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 УП, которые являются его неотъемлемой частью. При необходимости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Заявитель имеет возможность обсудить возникшие вопросы, связавшись с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теплосетям</w:t>
      </w:r>
      <w:proofErr w:type="gramStart"/>
      <w:r w:rsidR="00F94EEE">
        <w:rPr>
          <w:rFonts w:ascii="Tahoma" w:eastAsia="TimesNewRomanPSMT" w:hAnsi="Tahoma" w:cs="Tahoma"/>
          <w:color w:val="000000"/>
          <w:sz w:val="24"/>
          <w:szCs w:val="24"/>
        </w:rPr>
        <w:t>и ООО</w:t>
      </w:r>
      <w:proofErr w:type="gramEnd"/>
      <w:r w:rsidR="00F94EEE">
        <w:rPr>
          <w:rFonts w:ascii="Tahoma" w:eastAsia="TimesNewRomanPSMT" w:hAnsi="Tahoma" w:cs="Tahoma"/>
          <w:color w:val="000000"/>
          <w:sz w:val="24"/>
          <w:szCs w:val="24"/>
        </w:rPr>
        <w:t xml:space="preserve"> «УУК ЖКХ»</w:t>
      </w:r>
      <w:r w:rsidR="0097133A">
        <w:rPr>
          <w:rFonts w:ascii="Tahoma" w:eastAsia="TimesNewRomanPSMT" w:hAnsi="Tahoma" w:cs="Tahoma"/>
          <w:color w:val="000000"/>
          <w:sz w:val="24"/>
          <w:szCs w:val="24"/>
        </w:rPr>
        <w:t xml:space="preserve"> по Заявке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;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подписывает оба экземпляра проекта Договора о подключении 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направляет  </w:t>
      </w:r>
      <w:r w:rsidR="00F75E97">
        <w:rPr>
          <w:rFonts w:ascii="Tahoma" w:eastAsia="TimesNewRomanPSMT" w:hAnsi="Tahoma" w:cs="Tahoma"/>
          <w:color w:val="000000"/>
          <w:sz w:val="24"/>
          <w:szCs w:val="24"/>
        </w:rPr>
        <w:t>их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 адрес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 «УУК ЖКХ»</w:t>
      </w:r>
      <w:r w:rsidR="00F75E97">
        <w:rPr>
          <w:rFonts w:ascii="Tahoma" w:eastAsia="TimesNewRomanPSMT" w:hAnsi="Tahoma" w:cs="Tahoma"/>
          <w:color w:val="000000"/>
          <w:sz w:val="24"/>
          <w:szCs w:val="24"/>
        </w:rPr>
        <w:t xml:space="preserve"> для регистрации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. В случае несогласия с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проектом Договора о подключении Заявитель направляет в адрес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 «УУК ЖКХ»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извещение о намерении заключить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 подключении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 иных условиях и прилагает к проекту Договора о подключении протокол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разногласий.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3.1.21. При направлении Заявителем извещения о намерении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заключить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о подключении на иных условиях и протокола разногласий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 «УУК ЖКХ»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 течение 10 рабочих дней со дня получения: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рассматривает представленные документы Заявителем;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SymbolMT" w:hAnsi="Tahoma" w:cs="Tahoma"/>
          <w:color w:val="000000"/>
          <w:sz w:val="24"/>
          <w:szCs w:val="24"/>
        </w:rPr>
        <w:t xml:space="preserve">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направляет Заявителю для подписания проект Договора 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вместе с подписанным протоколом разногласий в редакции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Заявителя либо отклоняет протокол разногласий и направляет Заявителю проект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Договора о подключении с протоколом урегулирования разногласий к Договору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 подключении.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3.1.22. В случае неполучения исполнителем подписанного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Заявителем проекта Договора о подключении либо извещения о намерении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заключить Договор на иных условиях с приложением протокола разногласий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="00F94EEE">
        <w:rPr>
          <w:rFonts w:ascii="Tahoma" w:eastAsia="TimesNewRomanPSMT" w:hAnsi="Tahoma" w:cs="Tahoma"/>
          <w:color w:val="000000"/>
          <w:sz w:val="24"/>
          <w:szCs w:val="24"/>
        </w:rPr>
        <w:t>ООО «УУК ЖКХ»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производит аннулирование Заявки в течение 30 дней со дня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направления Заявителю подписанного Исполнителем проекта Договора 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lastRenderedPageBreak/>
        <w:t>3.1.23. Размер платы за подключение устанавливается Органом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регулирования в соответствии с пунктами 163, 164 Методических указаний по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расчету регулируемых цен (тарифов) в сфере теплоснабжения № 760-э: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плата за подключение к системе теплоснабжения, равная 550 рублям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(с НДС), в случае если подключаемая тепловая нагрузка объекта капитального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строительства заявителя, в </w:t>
      </w:r>
      <w:r w:rsidRPr="005D67AA">
        <w:rPr>
          <w:rFonts w:ascii="Tahoma" w:eastAsia="TimesNewRomanPSMT" w:hAnsi="Tahoma" w:cs="Tahoma"/>
          <w:sz w:val="24"/>
          <w:szCs w:val="24"/>
        </w:rPr>
        <w:t>том числе застройщика, не превышает 0,1 Гкал/</w:t>
      </w:r>
      <w:proofErr w:type="gramStart"/>
      <w:r w:rsidRPr="005D67AA">
        <w:rPr>
          <w:rFonts w:ascii="Tahoma" w:eastAsia="TimesNewRomanPSMT" w:hAnsi="Tahoma" w:cs="Tahoma"/>
          <w:sz w:val="24"/>
          <w:szCs w:val="24"/>
        </w:rPr>
        <w:t>ч</w:t>
      </w:r>
      <w:proofErr w:type="gramEnd"/>
      <w:r w:rsidRPr="005D67AA">
        <w:rPr>
          <w:rFonts w:ascii="Tahoma" w:eastAsia="TimesNewRomanPSMT" w:hAnsi="Tahoma" w:cs="Tahoma"/>
          <w:sz w:val="24"/>
          <w:szCs w:val="24"/>
        </w:rPr>
        <w:t>;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 xml:space="preserve">‒ </w:t>
      </w:r>
      <w:proofErr w:type="gramStart"/>
      <w:r w:rsidRPr="005D67AA">
        <w:rPr>
          <w:rFonts w:ascii="Tahoma" w:eastAsia="TimesNewRomanPSMT" w:hAnsi="Tahoma" w:cs="Tahoma"/>
          <w:sz w:val="24"/>
          <w:szCs w:val="24"/>
        </w:rPr>
        <w:t>на расчетный период регулирования плата за подключение к системе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>теплоснабжения в расчете на единицу</w:t>
      </w:r>
      <w:proofErr w:type="gramEnd"/>
      <w:r w:rsidRPr="005D67AA">
        <w:rPr>
          <w:rFonts w:ascii="Tahoma" w:eastAsia="TimesNewRomanPSMT" w:hAnsi="Tahoma" w:cs="Tahoma"/>
          <w:sz w:val="24"/>
          <w:szCs w:val="24"/>
        </w:rPr>
        <w:t xml:space="preserve"> мощности подключаемой тепловой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>нагрузки, в случае если подключаемая тепловая нагрузка объекта заявителя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>более 0,1 Гкал/ч и не превышает 1,5 Гкал/ч (в тыс. руб./Гкал/ч);</w:t>
      </w:r>
    </w:p>
    <w:p w:rsidR="00E0227C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>‒ плата за подключение к системе теплоснабжения в индивидуальном</w:t>
      </w:r>
      <w:r w:rsidR="00E0227C" w:rsidRPr="005D67AA">
        <w:rPr>
          <w:rFonts w:ascii="Tahoma" w:eastAsia="TimesNewRomanPSMT" w:hAnsi="Tahoma" w:cs="Tahoma"/>
          <w:sz w:val="24"/>
          <w:szCs w:val="24"/>
        </w:rPr>
        <w:t xml:space="preserve"> </w:t>
      </w:r>
      <w:r w:rsidRPr="005D67AA">
        <w:rPr>
          <w:rFonts w:ascii="Tahoma" w:eastAsia="TimesNewRomanPSMT" w:hAnsi="Tahoma" w:cs="Tahoma"/>
          <w:sz w:val="24"/>
          <w:szCs w:val="24"/>
        </w:rPr>
        <w:t>порядке, в случаях, предусмотренных Правилами подключения (в тыс. руб.).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>Плата за подключение к системе теплоснабжения дифференцируется: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>‒</w:t>
      </w:r>
      <w:r w:rsidR="005E1593">
        <w:rPr>
          <w:rFonts w:ascii="Tahoma" w:eastAsia="TimesNewRomanPSMT" w:hAnsi="Tahoma" w:cs="Tahoma"/>
          <w:sz w:val="24"/>
          <w:szCs w:val="24"/>
        </w:rPr>
        <w:t xml:space="preserve"> по диапазонам</w:t>
      </w:r>
      <w:r w:rsidRPr="005D67AA">
        <w:rPr>
          <w:rFonts w:ascii="Tahoma" w:eastAsia="TimesNewRomanPSMT" w:hAnsi="Tahoma" w:cs="Tahoma"/>
          <w:sz w:val="24"/>
          <w:szCs w:val="24"/>
        </w:rPr>
        <w:t xml:space="preserve"> диаметров тепловых сетей </w:t>
      </w:r>
      <w:r w:rsidR="005E1593">
        <w:rPr>
          <w:rFonts w:ascii="Tahoma" w:eastAsia="TimesNewRomanPSMT" w:hAnsi="Tahoma" w:cs="Tahoma"/>
          <w:sz w:val="24"/>
          <w:szCs w:val="24"/>
        </w:rPr>
        <w:t>(</w:t>
      </w:r>
      <w:r w:rsidRPr="005D67AA">
        <w:rPr>
          <w:rFonts w:ascii="Tahoma" w:eastAsia="TimesNewRomanPSMT" w:hAnsi="Tahoma" w:cs="Tahoma"/>
          <w:sz w:val="24"/>
          <w:szCs w:val="24"/>
        </w:rPr>
        <w:t>50 - 250 мм</w:t>
      </w:r>
      <w:r w:rsidR="005E1593">
        <w:rPr>
          <w:rFonts w:ascii="Tahoma" w:eastAsia="TimesNewRomanPSMT" w:hAnsi="Tahoma" w:cs="Tahoma"/>
          <w:sz w:val="24"/>
          <w:szCs w:val="24"/>
        </w:rPr>
        <w:t>)</w:t>
      </w:r>
    </w:p>
    <w:p w:rsidR="009C306B" w:rsidRPr="005D67AA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sz w:val="24"/>
          <w:szCs w:val="24"/>
        </w:rPr>
      </w:pPr>
      <w:r w:rsidRPr="005D67AA">
        <w:rPr>
          <w:rFonts w:ascii="Tahoma" w:eastAsia="TimesNewRomanPSMT" w:hAnsi="Tahoma" w:cs="Tahoma"/>
          <w:sz w:val="24"/>
          <w:szCs w:val="24"/>
        </w:rPr>
        <w:t xml:space="preserve">‒ по типу прокладки тепловых сетей </w:t>
      </w:r>
      <w:r w:rsidR="005E1593">
        <w:rPr>
          <w:rFonts w:ascii="Tahoma" w:eastAsia="TimesNewRomanPSMT" w:hAnsi="Tahoma" w:cs="Tahoma"/>
          <w:sz w:val="24"/>
          <w:szCs w:val="24"/>
        </w:rPr>
        <w:t>(</w:t>
      </w:r>
      <w:proofErr w:type="gramStart"/>
      <w:r w:rsidRPr="005D67AA">
        <w:rPr>
          <w:rFonts w:ascii="Tahoma" w:eastAsia="TimesNewRomanPSMT" w:hAnsi="Tahoma" w:cs="Tahoma"/>
          <w:sz w:val="24"/>
          <w:szCs w:val="24"/>
        </w:rPr>
        <w:t>подземная</w:t>
      </w:r>
      <w:proofErr w:type="gramEnd"/>
      <w:r w:rsidRPr="005D67AA">
        <w:rPr>
          <w:rFonts w:ascii="Tahoma" w:eastAsia="TimesNewRomanPSMT" w:hAnsi="Tahoma" w:cs="Tahoma"/>
          <w:sz w:val="24"/>
          <w:szCs w:val="24"/>
        </w:rPr>
        <w:t xml:space="preserve"> (</w:t>
      </w:r>
      <w:proofErr w:type="spellStart"/>
      <w:r w:rsidRPr="005D67AA">
        <w:rPr>
          <w:rFonts w:ascii="Tahoma" w:eastAsia="TimesNewRomanPSMT" w:hAnsi="Tahoma" w:cs="Tahoma"/>
          <w:sz w:val="24"/>
          <w:szCs w:val="24"/>
        </w:rPr>
        <w:t>бесканальная</w:t>
      </w:r>
      <w:proofErr w:type="spellEnd"/>
      <w:r w:rsidRPr="005D67AA">
        <w:rPr>
          <w:rFonts w:ascii="Tahoma" w:eastAsia="TimesNewRomanPSMT" w:hAnsi="Tahoma" w:cs="Tahoma"/>
          <w:sz w:val="24"/>
          <w:szCs w:val="24"/>
        </w:rPr>
        <w:t>)</w:t>
      </w:r>
      <w:r w:rsidR="005E1593">
        <w:rPr>
          <w:rFonts w:ascii="Tahoma" w:eastAsia="TimesNewRomanPSMT" w:hAnsi="Tahoma" w:cs="Tahoma"/>
          <w:sz w:val="24"/>
          <w:szCs w:val="24"/>
        </w:rPr>
        <w:t>)</w:t>
      </w:r>
      <w:r w:rsidRPr="005D67AA">
        <w:rPr>
          <w:rFonts w:ascii="Tahoma" w:eastAsia="TimesNewRomanPSMT" w:hAnsi="Tahoma" w:cs="Tahoma"/>
          <w:sz w:val="24"/>
          <w:szCs w:val="24"/>
        </w:rPr>
        <w:t>.</w:t>
      </w:r>
    </w:p>
    <w:p w:rsidR="009C306B" w:rsidRPr="00AD5F40" w:rsidRDefault="009C306B" w:rsidP="00764FC5">
      <w:pPr>
        <w:shd w:val="clear" w:color="auto" w:fill="FFFFFF"/>
        <w:spacing w:after="150" w:line="336" w:lineRule="atLeast"/>
        <w:jc w:val="both"/>
        <w:rPr>
          <w:rFonts w:ascii="Arial" w:hAnsi="Arial" w:cs="Arial"/>
          <w:sz w:val="21"/>
          <w:szCs w:val="21"/>
        </w:rPr>
      </w:pPr>
      <w:r w:rsidRPr="005D67AA">
        <w:rPr>
          <w:rFonts w:ascii="Tahoma" w:eastAsia="TimesNewRomanPSMT" w:hAnsi="Tahoma" w:cs="Tahoma"/>
          <w:sz w:val="24"/>
          <w:szCs w:val="24"/>
        </w:rPr>
        <w:t xml:space="preserve">Актуальная информация по тарифным </w:t>
      </w:r>
      <w:r w:rsidRPr="00AD5F40">
        <w:rPr>
          <w:rFonts w:ascii="Tahoma" w:eastAsia="TimesNewRomanPSMT" w:hAnsi="Tahoma" w:cs="Tahoma"/>
          <w:sz w:val="24"/>
          <w:szCs w:val="24"/>
        </w:rPr>
        <w:t>решениям размещена на</w:t>
      </w:r>
      <w:r w:rsidR="00E0227C" w:rsidRPr="00AD5F40">
        <w:rPr>
          <w:rFonts w:ascii="Tahoma" w:eastAsia="TimesNewRomanPSMT" w:hAnsi="Tahoma" w:cs="Tahoma"/>
          <w:sz w:val="24"/>
          <w:szCs w:val="24"/>
        </w:rPr>
        <w:t xml:space="preserve"> </w:t>
      </w:r>
      <w:r w:rsidRPr="00AD5F40">
        <w:rPr>
          <w:rFonts w:ascii="Tahoma" w:eastAsia="TimesNewRomanPSMT" w:hAnsi="Tahoma" w:cs="Tahoma"/>
          <w:sz w:val="24"/>
          <w:szCs w:val="24"/>
        </w:rPr>
        <w:t>официальн</w:t>
      </w:r>
      <w:r w:rsidR="002571A2" w:rsidRPr="00AD5F40">
        <w:rPr>
          <w:rFonts w:ascii="Tahoma" w:eastAsia="TimesNewRomanPSMT" w:hAnsi="Tahoma" w:cs="Tahoma"/>
          <w:sz w:val="24"/>
          <w:szCs w:val="24"/>
        </w:rPr>
        <w:t>ом</w:t>
      </w:r>
      <w:r w:rsidR="00711959" w:rsidRPr="00AD5F40">
        <w:rPr>
          <w:rFonts w:ascii="Tahoma" w:eastAsia="TimesNewRomanPSMT" w:hAnsi="Tahoma" w:cs="Tahoma"/>
          <w:sz w:val="24"/>
          <w:szCs w:val="24"/>
        </w:rPr>
        <w:t xml:space="preserve"> </w:t>
      </w:r>
      <w:r w:rsidR="002571A2" w:rsidRPr="00AD5F40">
        <w:rPr>
          <w:rFonts w:ascii="Tahoma" w:eastAsia="TimesNewRomanPSMT" w:hAnsi="Tahoma" w:cs="Tahoma"/>
          <w:sz w:val="24"/>
          <w:szCs w:val="24"/>
        </w:rPr>
        <w:t>сайте</w:t>
      </w:r>
      <w:r w:rsidRPr="00AD5F40">
        <w:rPr>
          <w:rFonts w:ascii="Tahoma" w:eastAsia="TimesNewRomanPSMT" w:hAnsi="Tahoma" w:cs="Tahoma"/>
          <w:sz w:val="24"/>
          <w:szCs w:val="24"/>
        </w:rPr>
        <w:t xml:space="preserve"> </w:t>
      </w:r>
      <w:r w:rsidR="00AD5F40" w:rsidRPr="00AD5F40">
        <w:rPr>
          <w:rFonts w:ascii="Tahoma" w:eastAsia="TimesNewRomanPSMT" w:hAnsi="Tahoma" w:cs="Tahoma"/>
          <w:sz w:val="24"/>
          <w:szCs w:val="24"/>
        </w:rPr>
        <w:t>ООО «УУК ЖКХ</w:t>
      </w:r>
      <w:r w:rsidR="007C2398" w:rsidRPr="00AD5F40">
        <w:rPr>
          <w:rFonts w:ascii="Tahoma" w:eastAsia="TimesNewRomanPSMT" w:hAnsi="Tahoma" w:cs="Tahoma"/>
          <w:sz w:val="24"/>
          <w:szCs w:val="24"/>
        </w:rPr>
        <w:t>»</w:t>
      </w:r>
      <w:r w:rsidRPr="00AD5F40">
        <w:rPr>
          <w:rFonts w:ascii="Tahoma" w:eastAsia="TimesNewRomanPSMT" w:hAnsi="Tahoma" w:cs="Tahoma"/>
          <w:sz w:val="24"/>
          <w:szCs w:val="24"/>
        </w:rPr>
        <w:t>.</w:t>
      </w:r>
      <w:bookmarkStart w:id="0" w:name="_GoBack"/>
      <w:bookmarkEnd w:id="0"/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3.2. Этап: Исполнение обязательств по Договору о подключении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3.2.1. Исполнитель и Заявитель выполняют работы по подключению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объекта капитального строительства к системе теплоснабжения </w:t>
      </w:r>
      <w:r w:rsidR="003206D7">
        <w:rPr>
          <w:rFonts w:ascii="Tahoma" w:eastAsia="TimesNewRomanPSMT" w:hAnsi="Tahoma" w:cs="Tahoma"/>
          <w:color w:val="000000"/>
          <w:sz w:val="24"/>
          <w:szCs w:val="24"/>
        </w:rPr>
        <w:t>ООО «УУК ЖКХ</w:t>
      </w:r>
      <w:r w:rsidR="007C2398">
        <w:rPr>
          <w:rFonts w:ascii="Tahoma" w:eastAsia="TimesNewRomanPSMT" w:hAnsi="Tahoma" w:cs="Tahoma"/>
          <w:color w:val="000000"/>
          <w:sz w:val="24"/>
          <w:szCs w:val="24"/>
        </w:rPr>
        <w:t>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соответствии с условиями Договора о подключении и перечнем мероприятий по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фактическому подключению объекта к системе теплоснабжения, которые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включают в себя: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Cambria Math" w:eastAsia="TimesNewRomanPSMT" w:hAnsi="Cambria Math" w:cs="Cambria Math"/>
          <w:color w:val="000000"/>
          <w:sz w:val="24"/>
          <w:szCs w:val="24"/>
        </w:rPr>
        <w:t>‒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подготовку и выдачу Исполнителем УП и согласование их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необходимых случаях с организациями, владеющими на праве собственности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или на ином законном основании смежными тепловыми сетями и (или)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источниками тепловой энергии;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разработку Исполнителем проектной документации в соответствии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 УП;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проверку Исполнителем выполнения Заявителем УП;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осуществление Исполнителем фактического подключения объекта к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системе теплоснабжения.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3.2.2. Нормативный срок подключения по Договору о подключении не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может превышать 18 месяцев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 даты заключения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Договора о подключении, если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более длительные сроки подключения: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не указаны в Заявке Заявителя или не предусмотрены соглашением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сторон Договора о подключении на основании обращения Заявителя;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не указаны в инвестиционной программе Исполнителя, а также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инвестиционных программах организаций, владеющих на праве собственности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или ином законном основании смежными тепловыми сетями и / или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источниками тепловой энергии, с которыми заключены договоры 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с целью обеспечения технической возможности подключения,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срок подключения не должен превышать 3 лет.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Срок действия УП равен сроку действия Договора о подключении.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3.2.3. Исполнитель имеет право в одностороннем порядке изменить дату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подключения Объекта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на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бол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>ее позднюю в следующих случаях: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если Заявитель не предоставил Исполнителю возможность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своевременно осуществить проверку готовности внутриплощадочных 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внутридомовых сетей и оборудования Объекта к подключению и подаче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тепловой энергии;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если Заявитель не предоставил Исполнителю возможность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своевременно осуществить опломбирование установленных приборов (узлов)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учета, кранов и задвижек на их обводах;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в иных случаях, предусмотренных действующим законодательством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РФ.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lastRenderedPageBreak/>
        <w:t xml:space="preserve">В соответствии с п. 40 Правил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 случае если Заявитель не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внес очередной платеж в порядке, установленном п. 39 Правил подключения и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положениями Договора о подключении, на следующий день после дня, когда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Заявитель должен был внести платеж, Исполнитель имеет право приостановить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исполнение своих обязательств по Договору о подключении до дня внесения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Заявителем соответствующего платежа. В случае внесения платежа не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полном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объеме Исполнитель вправе не возобновлять исполнение обязательств 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Договору о подключении до дня внесения заявителем платы за подключение в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полном объеме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>.</w:t>
      </w:r>
    </w:p>
    <w:p w:rsidR="00E0227C" w:rsidRPr="009C306B" w:rsidRDefault="00E0227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3.2.4. Заявитель обязан вносить плату за подключение в размере и сроки,</w:t>
      </w:r>
      <w:r w:rsidR="00E0227C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установленные Правилами подключения: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15 процентов платы за подключение вносится в течение 15 дней со</w:t>
      </w:r>
      <w:r w:rsidR="00B23CF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дня заключения Договора о подключении;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50 процентов платы за подключение вносится в течение 90 дней со</w:t>
      </w:r>
      <w:r w:rsidR="00B23CF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дня заключения Договора о подключении, но не позднее даты фактического</w:t>
      </w:r>
      <w:r w:rsidR="00B23CF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подключения;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оставшаяся доля платы за подключение вносится в течение 15 дней</w:t>
      </w:r>
      <w:r w:rsidR="00B23CFA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 дня подписания сторонами Акта о подключении.</w:t>
      </w:r>
    </w:p>
    <w:p w:rsidR="00B23CFA" w:rsidRPr="009C306B" w:rsidRDefault="00B23CFA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3.2.5. Порядок внесения изменений в Договор о подключении:</w:t>
      </w:r>
    </w:p>
    <w:p w:rsidR="008A30DF" w:rsidRPr="009C306B" w:rsidRDefault="008A30D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3.2.5.1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случае, если требуется отступление от УП, необходимость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которых выявлена в ходе проектирования, то Заявитель направляет официальное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обращение о заключении дополнительного соглашения к Договору о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подключении. Исполнитель производит согласование или отказ от согласования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отступления от УП в течение 15 дней со дня получения обращения путем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внесения изменений в Договор о подключении.</w:t>
      </w:r>
    </w:p>
    <w:p w:rsidR="00CB44CC" w:rsidRPr="009C306B" w:rsidRDefault="00CB44C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3.2.5.2</w:t>
      </w:r>
      <w:proofErr w:type="gramStart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</w:t>
      </w:r>
      <w:proofErr w:type="gramEnd"/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случае, если требуется внести изменения в Договор о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подключении при внесении изменений в ПД, заявитель направляет официальное</w:t>
      </w:r>
      <w:r w:rsidR="002571A2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обращение с предложениями.</w:t>
      </w:r>
    </w:p>
    <w:p w:rsidR="00CB44CC" w:rsidRPr="009C306B" w:rsidRDefault="00CB44CC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3.2.5.3 </w:t>
      </w:r>
      <w:r w:rsidR="003206D7">
        <w:rPr>
          <w:rFonts w:ascii="Tahoma" w:eastAsia="TimesNewRomanPSMT" w:hAnsi="Tahoma" w:cs="Tahoma"/>
          <w:color w:val="000000"/>
          <w:sz w:val="24"/>
          <w:szCs w:val="24"/>
        </w:rPr>
        <w:t>ООО «УУК ЖКХ»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 xml:space="preserve"> в течение 30 дней:</w:t>
      </w:r>
    </w:p>
    <w:p w:rsidR="009C306B" w:rsidRP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производит рассмотрение предложений, полученных от Заявителя;</w:t>
      </w: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‒ по результатам направляет в адрес Заявителя проект</w:t>
      </w:r>
      <w:r w:rsidR="007521A4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дополнительного соглашения к Договору о подключении.</w:t>
      </w:r>
    </w:p>
    <w:p w:rsidR="007521A4" w:rsidRPr="009C306B" w:rsidRDefault="007521A4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color w:val="000000"/>
          <w:sz w:val="24"/>
          <w:szCs w:val="24"/>
        </w:rPr>
        <w:t>3.2.5.4 Заявитель обязан рассмотреть проект дополнительного</w:t>
      </w:r>
      <w:r w:rsidR="007521A4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соглашения к Договору о подключении и подписать / направить</w:t>
      </w:r>
      <w:r w:rsidR="007521A4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мотивированный отказ с протоколом разногласий в целях последующего их</w:t>
      </w:r>
      <w:r w:rsidR="007521A4">
        <w:rPr>
          <w:rFonts w:ascii="Tahoma" w:eastAsia="TimesNewRomanPSMT" w:hAnsi="Tahoma" w:cs="Tahoma"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color w:val="000000"/>
          <w:sz w:val="24"/>
          <w:szCs w:val="24"/>
        </w:rPr>
        <w:t>урегулирования.</w:t>
      </w:r>
    </w:p>
    <w:p w:rsidR="00805CAF" w:rsidRPr="009C306B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color w:val="000000"/>
          <w:sz w:val="24"/>
          <w:szCs w:val="24"/>
        </w:rPr>
      </w:pPr>
    </w:p>
    <w:p w:rsidR="009C306B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 xml:space="preserve">Рассмотрение ПД, </w:t>
      </w:r>
      <w:proofErr w:type="gramStart"/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разработанной</w:t>
      </w:r>
      <w:proofErr w:type="gramEnd"/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 xml:space="preserve"> Заявителем согласно условиям</w:t>
      </w:r>
      <w:r w:rsidR="00805CAF" w:rsidRPr="00805CAF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 xml:space="preserve"> </w:t>
      </w:r>
      <w:r w:rsidRPr="009C306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Договора о подключении</w:t>
      </w:r>
    </w:p>
    <w:p w:rsidR="00805CAF" w:rsidRPr="009C306B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3.2.6. Заявитель в рамках исполнения Договора о подключении в случаях</w:t>
      </w:r>
      <w:r w:rsidR="00CB44CC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и порядке, которые преду</w:t>
      </w:r>
      <w:r w:rsidR="0026307D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смотрены законодательством РФ, </w:t>
      </w:r>
      <w:proofErr w:type="gramStart"/>
      <w:r w:rsidR="0026307D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согласно требований</w:t>
      </w:r>
      <w:proofErr w:type="gramEnd"/>
      <w:r w:rsidR="0026307D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УП, направляет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в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адрес Исполнителя на рассмотрение разработанную ПД.</w:t>
      </w:r>
    </w:p>
    <w:p w:rsidR="007521A4" w:rsidRPr="0026307D" w:rsidRDefault="007521A4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3.2.</w:t>
      </w:r>
      <w:r w:rsidR="0026307D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7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. Рассмотрение ПД производится за рамками Договора о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подключении.</w:t>
      </w:r>
    </w:p>
    <w:p w:rsidR="00805CAF" w:rsidRPr="0026307D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26307D" w:rsidRDefault="0026307D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3.2.8</w:t>
      </w:r>
      <w:r w:rsidR="009C306B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. Заявитель в рамках исполнения условий Договора о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подключении обеспечивает:</w:t>
      </w: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‒ доступ работникам Исполн</w:t>
      </w:r>
      <w:r w:rsidR="00995A9D">
        <w:rPr>
          <w:rFonts w:ascii="Tahoma" w:eastAsia="TimesNewRomanPSMT" w:hAnsi="Tahoma" w:cs="Tahoma"/>
          <w:bCs/>
          <w:color w:val="000000"/>
          <w:sz w:val="24"/>
          <w:szCs w:val="24"/>
        </w:rPr>
        <w:t>ителя</w:t>
      </w:r>
      <w:r w:rsidR="0026307D" w:rsidRPr="003206D7">
        <w:rPr>
          <w:rFonts w:ascii="Tahoma" w:eastAsia="TimesNewRomanPSMT" w:hAnsi="Tahoma" w:cs="Tahoma"/>
          <w:bCs/>
          <w:color w:val="FF0000"/>
          <w:sz w:val="24"/>
          <w:szCs w:val="24"/>
        </w:rPr>
        <w:t xml:space="preserve"> </w:t>
      </w:r>
      <w:r w:rsidR="0026307D" w:rsidRPr="00995A9D">
        <w:rPr>
          <w:rFonts w:ascii="Tahoma" w:eastAsia="TimesNewRomanPSMT" w:hAnsi="Tahoma" w:cs="Tahoma"/>
          <w:bCs/>
          <w:sz w:val="24"/>
          <w:szCs w:val="24"/>
        </w:rPr>
        <w:t xml:space="preserve">на </w:t>
      </w:r>
      <w:r w:rsidRPr="00995A9D">
        <w:rPr>
          <w:rFonts w:ascii="Tahoma" w:eastAsia="TimesNewRomanPSMT" w:hAnsi="Tahoma" w:cs="Tahoma"/>
          <w:bCs/>
          <w:sz w:val="24"/>
          <w:szCs w:val="24"/>
        </w:rPr>
        <w:t xml:space="preserve">подключаемый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объект с целью проверки</w:t>
      </w:r>
      <w:r w:rsidR="00C662FC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выполнения мероприятий, предусмотренных Договором о подключении в части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Заявителя;</w:t>
      </w: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lastRenderedPageBreak/>
        <w:t>‒ направление официального уведомления с содержанием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информации о дате и времени проведения указанных в п. 3.2.11 Регламента работ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согласно условиям Договора о подключении;</w:t>
      </w: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‒ оформление всей необходимой документации по результатам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проведения работ самостоятельно согласно требованиям отраслевого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законодательства, в том числе Правилам технической эксплуатации тепловых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энергоустановок.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26307D" w:rsidRDefault="0026307D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3.2.9</w:t>
      </w:r>
      <w:r w:rsidR="009C306B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. Уполномоченные представители Исполнителя согласно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условиям Договора о подключении участвуют в следующих работах:</w:t>
      </w: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‒ промывка (продувка) тепловых сетей (тепловых пунктов);</w:t>
      </w: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‒ гидравлические испытания тепловых сетей (тепловых пунктов) для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подачи тепловой энергии и теплоносителя;</w:t>
      </w:r>
    </w:p>
    <w:p w:rsidR="009C306B" w:rsidRPr="0026307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‒ скрытые работы по укладке тепловой сети от подключаемого</w:t>
      </w:r>
      <w:r w:rsidR="00805CAF"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26307D">
        <w:rPr>
          <w:rFonts w:ascii="Tahoma" w:eastAsia="TimesNewRomanPSMT" w:hAnsi="Tahoma" w:cs="Tahoma"/>
          <w:bCs/>
          <w:color w:val="000000"/>
          <w:sz w:val="24"/>
          <w:szCs w:val="24"/>
        </w:rPr>
        <w:t>объекта до точки подключения.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FB2D8D">
        <w:rPr>
          <w:rFonts w:ascii="Tahoma" w:eastAsia="TimesNewRomanPSMT" w:hAnsi="Tahoma" w:cs="Tahoma"/>
          <w:bCs/>
          <w:sz w:val="24"/>
          <w:szCs w:val="24"/>
        </w:rPr>
        <w:t>3.2.1</w:t>
      </w:r>
      <w:r w:rsidR="0017187E" w:rsidRPr="00FB2D8D">
        <w:rPr>
          <w:rFonts w:ascii="Tahoma" w:eastAsia="TimesNewRomanPSMT" w:hAnsi="Tahoma" w:cs="Tahoma"/>
          <w:bCs/>
          <w:sz w:val="24"/>
          <w:szCs w:val="24"/>
        </w:rPr>
        <w:t>0</w:t>
      </w:r>
      <w:r w:rsidRPr="00FB2D8D">
        <w:rPr>
          <w:rFonts w:ascii="Tahoma" w:eastAsia="TimesNewRomanPSMT" w:hAnsi="Tahoma" w:cs="Tahoma"/>
          <w:bCs/>
          <w:sz w:val="24"/>
          <w:szCs w:val="24"/>
        </w:rPr>
        <w:t>. В рамках исполнения пункта 46 Правил подключения и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обязательств Договора о подключении, Заявитель направляет в адрес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="00995A9D" w:rsidRPr="00FB2D8D">
        <w:rPr>
          <w:rFonts w:ascii="Tahoma" w:eastAsia="TimesNewRomanPSMT" w:hAnsi="Tahoma" w:cs="Tahoma"/>
          <w:bCs/>
          <w:sz w:val="24"/>
          <w:szCs w:val="24"/>
        </w:rPr>
        <w:t>ООО «УУК ЖКХ»</w:t>
      </w:r>
      <w:r w:rsidRPr="00FB2D8D">
        <w:rPr>
          <w:rFonts w:ascii="Tahoma" w:eastAsia="TimesNewRomanPSMT" w:hAnsi="Tahoma" w:cs="Tahoma"/>
          <w:bCs/>
          <w:sz w:val="24"/>
          <w:szCs w:val="24"/>
        </w:rPr>
        <w:t xml:space="preserve"> официальное письмо с уведомлением о готовности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внутриплощадочных и внутридомовых сетей и оборудования к подаче тепловой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энергии и теплоносителя с приложением следующих документов:</w:t>
      </w: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FB2D8D">
        <w:rPr>
          <w:rFonts w:ascii="Tahoma" w:eastAsia="TimesNewRomanPSMT" w:hAnsi="Tahoma" w:cs="Tahoma"/>
          <w:bCs/>
          <w:sz w:val="24"/>
          <w:szCs w:val="24"/>
        </w:rPr>
        <w:t xml:space="preserve">‒ </w:t>
      </w:r>
      <w:proofErr w:type="gramStart"/>
      <w:r w:rsidRPr="00FB2D8D">
        <w:rPr>
          <w:rFonts w:ascii="Tahoma" w:eastAsia="TimesNewRomanPSMT" w:hAnsi="Tahoma" w:cs="Tahoma"/>
          <w:bCs/>
          <w:sz w:val="24"/>
          <w:szCs w:val="24"/>
        </w:rPr>
        <w:t>утвержденную</w:t>
      </w:r>
      <w:proofErr w:type="gramEnd"/>
      <w:r w:rsidRPr="00FB2D8D">
        <w:rPr>
          <w:rFonts w:ascii="Tahoma" w:eastAsia="TimesNewRomanPSMT" w:hAnsi="Tahoma" w:cs="Tahoma"/>
          <w:bCs/>
          <w:sz w:val="24"/>
          <w:szCs w:val="24"/>
        </w:rPr>
        <w:t xml:space="preserve"> в установленном порядке ПД (1 экземпляр на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бумажном носителе и 1 экземпляр в электронном виде в формате PDF) в части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сведений об инженерном оборудовании и о сетях инженерно-технического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обеспечения, а также перечень инженерно-технических мероприятий и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содержание технологических решений;</w:t>
      </w: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FB2D8D">
        <w:rPr>
          <w:rFonts w:ascii="Tahoma" w:eastAsia="TimesNewRomanPSMT" w:hAnsi="Tahoma" w:cs="Tahoma"/>
          <w:bCs/>
          <w:sz w:val="24"/>
          <w:szCs w:val="24"/>
        </w:rPr>
        <w:t>‒ комплект ИД в 1 экземпляре на бумажном носителе и в 1 экземпляре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в электронном виде (в формате PDF) в объеме достаточном для принятия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решения о готовности объекта к подаче теплоносителя на подключаемый объект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капитального строительства в соответствии с тепловой нагрузкой в УП.</w:t>
      </w:r>
    </w:p>
    <w:p w:rsidR="00805CAF" w:rsidRPr="00FB2D8D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  <w:highlight w:val="yellow"/>
        </w:rPr>
      </w:pPr>
    </w:p>
    <w:p w:rsidR="009C306B" w:rsidRPr="0017187E" w:rsidRDefault="0017187E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3.2.11</w:t>
      </w:r>
      <w:r w:rsidR="003206D7">
        <w:rPr>
          <w:rFonts w:ascii="Tahoma" w:eastAsia="TimesNewRomanPSMT" w:hAnsi="Tahoma" w:cs="Tahoma"/>
          <w:bCs/>
          <w:color w:val="000000"/>
          <w:sz w:val="24"/>
          <w:szCs w:val="24"/>
        </w:rPr>
        <w:t>. ООО «УУК ЖКХ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в срок не более 7 рабочих дней после поступления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обращения производит проверку </w:t>
      </w:r>
      <w:r w:rsidR="009C306B" w:rsidRPr="005D67AA">
        <w:rPr>
          <w:rFonts w:ascii="Tahoma" w:eastAsia="TimesNewRomanPSMT" w:hAnsi="Tahoma" w:cs="Tahoma"/>
          <w:bCs/>
          <w:sz w:val="24"/>
          <w:szCs w:val="24"/>
        </w:rPr>
        <w:t xml:space="preserve">соответствия ИД УП и </w:t>
      </w:r>
      <w:proofErr w:type="gramStart"/>
      <w:r w:rsidR="009C306B" w:rsidRPr="005D67AA">
        <w:rPr>
          <w:rFonts w:ascii="Tahoma" w:eastAsia="TimesNewRomanPSMT" w:hAnsi="Tahoma" w:cs="Tahoma"/>
          <w:bCs/>
          <w:sz w:val="24"/>
          <w:szCs w:val="24"/>
        </w:rPr>
        <w:t>утвержденной</w:t>
      </w:r>
      <w:proofErr w:type="gramEnd"/>
      <w:r w:rsidR="009C306B" w:rsidRPr="005D67AA">
        <w:rPr>
          <w:rFonts w:ascii="Tahoma" w:eastAsia="TimesNewRomanPSMT" w:hAnsi="Tahoma" w:cs="Tahoma"/>
          <w:bCs/>
          <w:sz w:val="24"/>
          <w:szCs w:val="24"/>
        </w:rPr>
        <w:t xml:space="preserve"> ПД. При</w:t>
      </w:r>
      <w:r w:rsidR="00805CAF" w:rsidRPr="005D67AA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="00C662FC" w:rsidRPr="005D67AA">
        <w:rPr>
          <w:rFonts w:ascii="Tahoma" w:eastAsia="TimesNewRomanPSMT" w:hAnsi="Tahoma" w:cs="Tahoma"/>
          <w:bCs/>
          <w:sz w:val="24"/>
          <w:szCs w:val="24"/>
        </w:rPr>
        <w:t xml:space="preserve">наличии 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замечаний, </w:t>
      </w:r>
      <w:r w:rsidR="003206D7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в предусмотренный срок, формирует перечень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замечаний и направляет его в адрес Заявителя официальным письмом.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1566D1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3.2.1</w:t>
      </w:r>
      <w:r w:rsidR="0017187E">
        <w:rPr>
          <w:rFonts w:ascii="Tahoma" w:eastAsia="TimesNewRomanPSMT" w:hAnsi="Tahoma" w:cs="Tahoma"/>
          <w:bCs/>
          <w:color w:val="000000"/>
          <w:sz w:val="24"/>
          <w:szCs w:val="24"/>
        </w:rPr>
        <w:t>2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. После устранения замечаний Заявитель направляет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1 </w:t>
      </w:r>
      <w:r w:rsidRPr="001566D1">
        <w:rPr>
          <w:rFonts w:ascii="Tahoma" w:eastAsia="TimesNewRomanPSMT" w:hAnsi="Tahoma" w:cs="Tahoma"/>
          <w:bCs/>
          <w:sz w:val="24"/>
          <w:szCs w:val="24"/>
        </w:rPr>
        <w:t>экземпляр ИД на бумажном носителе и 1 экземпляр в электронном виде</w:t>
      </w:r>
      <w:r w:rsidR="00805CAF" w:rsidRPr="001566D1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1566D1">
        <w:rPr>
          <w:rFonts w:ascii="Tahoma" w:eastAsia="TimesNewRomanPSMT" w:hAnsi="Tahoma" w:cs="Tahoma"/>
          <w:bCs/>
          <w:sz w:val="24"/>
          <w:szCs w:val="24"/>
        </w:rPr>
        <w:t xml:space="preserve">(в формате PDF) в адрес </w:t>
      </w:r>
      <w:r w:rsidR="001566D1" w:rsidRPr="001566D1">
        <w:rPr>
          <w:rFonts w:ascii="Tahoma" w:eastAsia="TimesNewRomanPSMT" w:hAnsi="Tahoma" w:cs="Tahoma"/>
          <w:bCs/>
          <w:sz w:val="24"/>
          <w:szCs w:val="24"/>
        </w:rPr>
        <w:t>ООО «УУК ЖКХ</w:t>
      </w:r>
      <w:r w:rsidR="00C662FC" w:rsidRPr="001566D1">
        <w:rPr>
          <w:rFonts w:ascii="Tahoma" w:eastAsia="TimesNewRomanPSMT" w:hAnsi="Tahoma" w:cs="Tahoma"/>
          <w:bCs/>
          <w:sz w:val="24"/>
          <w:szCs w:val="24"/>
        </w:rPr>
        <w:t>»</w:t>
      </w:r>
      <w:r w:rsidRPr="001566D1">
        <w:rPr>
          <w:rFonts w:ascii="Tahoma" w:eastAsia="TimesNewRomanPSMT" w:hAnsi="Tahoma" w:cs="Tahoma"/>
          <w:bCs/>
          <w:sz w:val="24"/>
          <w:szCs w:val="24"/>
        </w:rPr>
        <w:t xml:space="preserve"> для повторного рассмотрения в случае внесения</w:t>
      </w:r>
      <w:r w:rsidR="00805CAF" w:rsidRPr="001566D1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1566D1">
        <w:rPr>
          <w:rFonts w:ascii="Tahoma" w:eastAsia="TimesNewRomanPSMT" w:hAnsi="Tahoma" w:cs="Tahoma"/>
          <w:bCs/>
          <w:sz w:val="24"/>
          <w:szCs w:val="24"/>
        </w:rPr>
        <w:t>изменений в указанные документы согласно представленным замечаниям. Срок</w:t>
      </w:r>
      <w:r w:rsidR="00805CAF" w:rsidRPr="001566D1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1566D1">
        <w:rPr>
          <w:rFonts w:ascii="Tahoma" w:eastAsia="TimesNewRomanPSMT" w:hAnsi="Tahoma" w:cs="Tahoma"/>
          <w:bCs/>
          <w:sz w:val="24"/>
          <w:szCs w:val="24"/>
        </w:rPr>
        <w:t>повтор</w:t>
      </w:r>
      <w:r w:rsidR="00C662FC" w:rsidRPr="001566D1">
        <w:rPr>
          <w:rFonts w:ascii="Tahoma" w:eastAsia="TimesNewRomanPSMT" w:hAnsi="Tahoma" w:cs="Tahoma"/>
          <w:bCs/>
          <w:sz w:val="24"/>
          <w:szCs w:val="24"/>
        </w:rPr>
        <w:t xml:space="preserve">ного </w:t>
      </w:r>
      <w:r w:rsidR="001566D1" w:rsidRPr="001566D1">
        <w:rPr>
          <w:rFonts w:ascii="Tahoma" w:eastAsia="TimesNewRomanPSMT" w:hAnsi="Tahoma" w:cs="Tahoma"/>
          <w:bCs/>
          <w:sz w:val="24"/>
          <w:szCs w:val="24"/>
        </w:rPr>
        <w:t>рассмотрения со сторон</w:t>
      </w:r>
      <w:proofErr w:type="gramStart"/>
      <w:r w:rsidR="001566D1" w:rsidRPr="001566D1">
        <w:rPr>
          <w:rFonts w:ascii="Tahoma" w:eastAsia="TimesNewRomanPSMT" w:hAnsi="Tahoma" w:cs="Tahoma"/>
          <w:bCs/>
          <w:sz w:val="24"/>
          <w:szCs w:val="24"/>
        </w:rPr>
        <w:t>ы ООО</w:t>
      </w:r>
      <w:proofErr w:type="gramEnd"/>
      <w:r w:rsidR="001566D1" w:rsidRPr="001566D1">
        <w:rPr>
          <w:rFonts w:ascii="Tahoma" w:eastAsia="TimesNewRomanPSMT" w:hAnsi="Tahoma" w:cs="Tahoma"/>
          <w:bCs/>
          <w:sz w:val="24"/>
          <w:szCs w:val="24"/>
        </w:rPr>
        <w:t xml:space="preserve"> «УУК ЖКХ</w:t>
      </w:r>
      <w:r w:rsidR="00C662FC" w:rsidRPr="001566D1">
        <w:rPr>
          <w:rFonts w:ascii="Tahoma" w:eastAsia="TimesNewRomanPSMT" w:hAnsi="Tahoma" w:cs="Tahoma"/>
          <w:bCs/>
          <w:sz w:val="24"/>
          <w:szCs w:val="24"/>
        </w:rPr>
        <w:t>»</w:t>
      </w:r>
      <w:r w:rsidRPr="001566D1">
        <w:rPr>
          <w:rFonts w:ascii="Tahoma" w:eastAsia="TimesNewRomanPSMT" w:hAnsi="Tahoma" w:cs="Tahoma"/>
          <w:bCs/>
          <w:sz w:val="24"/>
          <w:szCs w:val="24"/>
        </w:rPr>
        <w:t xml:space="preserve"> должен составлять не более 3 рабочих</w:t>
      </w:r>
      <w:r w:rsidR="00805CAF" w:rsidRPr="001566D1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1566D1">
        <w:rPr>
          <w:rFonts w:ascii="Tahoma" w:eastAsia="TimesNewRomanPSMT" w:hAnsi="Tahoma" w:cs="Tahoma"/>
          <w:bCs/>
          <w:sz w:val="24"/>
          <w:szCs w:val="24"/>
        </w:rPr>
        <w:t>дней с момента поступления обращения от Заявителя.</w:t>
      </w:r>
    </w:p>
    <w:p w:rsidR="00805CAF" w:rsidRPr="001566D1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  <w:highlight w:val="yellow"/>
        </w:rPr>
      </w:pPr>
    </w:p>
    <w:p w:rsidR="009C306B" w:rsidRPr="0017187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3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.2.1</w:t>
      </w:r>
      <w:r w:rsidR="0017187E">
        <w:rPr>
          <w:rFonts w:ascii="Tahoma" w:eastAsia="TimesNewRomanPSMT" w:hAnsi="Tahoma" w:cs="Tahoma"/>
          <w:bCs/>
          <w:color w:val="000000"/>
          <w:sz w:val="24"/>
          <w:szCs w:val="24"/>
        </w:rPr>
        <w:t>3</w:t>
      </w:r>
      <w:r w:rsidR="003206D7">
        <w:rPr>
          <w:rFonts w:ascii="Tahoma" w:eastAsia="TimesNewRomanPSMT" w:hAnsi="Tahoma" w:cs="Tahoma"/>
          <w:bCs/>
          <w:color w:val="000000"/>
          <w:sz w:val="24"/>
          <w:szCs w:val="24"/>
        </w:rPr>
        <w:t>. ООО «УУК ЖКХ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, при отсутствии замечаний, в предусмотренный срок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(п. 3.2.22), направляет официальное уведомление Заявителю способом,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подтверждающим его получение, о времени и дате проведения проверки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выполнения. При необходимости,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3206D7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</w:t>
      </w:r>
      <w:r w:rsidR="00C662FC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уточняет с Заявителем дату и время выполнения проверки с уведомлением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всех заинтересованных сторон.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17187E" w:rsidRDefault="0017187E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3.2.14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. При проведении проверки Объекта сотрудник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и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тепловых сетей ООО «УУК ЖКХ»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:</w:t>
      </w: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‒ определя</w:t>
      </w:r>
      <w:r w:rsidR="0017187E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ю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т готовность внутриплощадочных и внутридомовых сетей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и оборудования к подаче тепловой энергии согласно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УП, ПД и ИД;</w:t>
      </w: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FB2D8D">
        <w:rPr>
          <w:rFonts w:ascii="Tahoma" w:eastAsia="TimesNewRomanPSMT" w:hAnsi="Tahoma" w:cs="Tahoma"/>
          <w:bCs/>
          <w:sz w:val="24"/>
          <w:szCs w:val="24"/>
        </w:rPr>
        <w:t>‒ проверя</w:t>
      </w:r>
      <w:r w:rsidR="0017187E" w:rsidRPr="00FB2D8D">
        <w:rPr>
          <w:rFonts w:ascii="Tahoma" w:eastAsia="TimesNewRomanPSMT" w:hAnsi="Tahoma" w:cs="Tahoma"/>
          <w:bCs/>
          <w:sz w:val="24"/>
          <w:szCs w:val="24"/>
        </w:rPr>
        <w:t>ю</w:t>
      </w:r>
      <w:r w:rsidRPr="00FB2D8D">
        <w:rPr>
          <w:rFonts w:ascii="Tahoma" w:eastAsia="TimesNewRomanPSMT" w:hAnsi="Tahoma" w:cs="Tahoma"/>
          <w:bCs/>
          <w:sz w:val="24"/>
          <w:szCs w:val="24"/>
        </w:rPr>
        <w:t>т монтаж узлов учета, их соответствие требованиям УП,</w:t>
      </w:r>
      <w:r w:rsidR="00805CAF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ПД.</w:t>
      </w:r>
    </w:p>
    <w:p w:rsidR="00805CAF" w:rsidRPr="00FB2D8D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  <w:highlight w:val="yellow"/>
        </w:rPr>
      </w:pPr>
    </w:p>
    <w:p w:rsidR="009C306B" w:rsidRPr="0017187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3.2.1</w:t>
      </w:r>
      <w:r w:rsidR="0017187E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5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. При отрицательном заключении, в случае наличия замечаний/несоответствий, выявленных в ходе проверки выполнения УП, с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>отрудник участка тепловых сетей ООО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«УУК ЖКХ»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на месте и в день проведения проверки:</w:t>
      </w:r>
    </w:p>
    <w:p w:rsidR="009C306B" w:rsidRPr="0017187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lastRenderedPageBreak/>
        <w:t>‒ оформляет акт осмотра (обследования) тепловой энергоустановки,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в который заносятся все выявленные замечания / несоответствия с указанием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срока устранения замечаний;</w:t>
      </w:r>
    </w:p>
    <w:p w:rsidR="009C306B" w:rsidRPr="0017187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‒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уполномоченный сотрудник участка тепловых сетей ООО «УУК ЖКХ»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и представитель Заявителя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подписывают данный акт на месте проведения осмотра.</w:t>
      </w:r>
    </w:p>
    <w:p w:rsidR="009C306B" w:rsidRPr="0017187E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(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Акт осмотра (обследования) тепловой энергоустановки является внутренним документом,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оформляется для целей фиксации выявленных несоответствий и контроля их устранения в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случае отсутствия готовности Объекта к пуску тепла (теплоносителя)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)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.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При наличии замечаний, Акт о готовности не подписывается и не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выдается.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17187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3.2.1</w:t>
      </w:r>
      <w:r w:rsidR="0017187E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6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. При положительном заключении проверки выполнения УП,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>сотрудник участка тепловых сетей ООО «УУК ЖКХ»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, в день проведения проверки, производит опломбирование узлов</w:t>
      </w:r>
      <w:r w:rsidR="00805CAF"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17187E">
        <w:rPr>
          <w:rFonts w:ascii="Tahoma" w:eastAsia="TimesNewRomanPSMT" w:hAnsi="Tahoma" w:cs="Tahoma"/>
          <w:bCs/>
          <w:color w:val="000000"/>
          <w:sz w:val="24"/>
          <w:szCs w:val="24"/>
        </w:rPr>
        <w:t>учета.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AC26C4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3.2.1</w:t>
      </w:r>
      <w:r w:rsidR="00AC26C4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7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</w:t>
      </w:r>
      <w:r w:rsidR="00AC26C4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Исполнитель и заявитель совместно, в срок не более 5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рабочих дней с момента проведения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AC26C4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проверки выполнения УП, оформляю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т Акт о готовности. Документ оформляется в 2 экземплярах, по одному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для каждой из сторон (Исполнителя и Заявителя), имеющих равную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юридическую силу, и подписывается Исполнителем и Заявителем по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результатам проверки Исполнителем выполнения Заявителем УП и установки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Исполнителем пломбы на приборах (узлах) учета тепловой энергии и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теплоносителя, кранах и задвижках на их обводах.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AC26C4" w:rsidRDefault="00AC26C4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3.2.18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. Заявитель, после устранения замечаний (в случае их наличия)/ приведения в соответствие документации,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повторно обращается в адрес ООО «УУК ЖКХ»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для проверки готовности внутриплощадочных и внутридомовых сетей и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оборудования к подаче тепловой энергии.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AC26C4" w:rsidRDefault="00AC26C4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3.2.19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. Заявитель, в рамках исполнения условий Договора о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подключении, обеспечивает подписание Акта о готовности в 2 экземплярах, в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срок, установленный условиями Договора о подключении.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D868A9" w:rsidRDefault="00AC26C4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3.2.20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. Общий срок оформления и подписания со стороны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Исполнителя Акта о готовности при отсутствии замечаний и наличии готовности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к подаче теплоносителя на подключаемый объект капитального строительства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не должен составлять более 10 дней с момента поступления официального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обращения со стороны Заявителя или иного срока, установленного условиями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Договора о подключении.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D868A9">
        <w:rPr>
          <w:rFonts w:ascii="Tahoma" w:eastAsia="TimesNewRomanPSMT" w:hAnsi="Tahoma" w:cs="Tahoma"/>
          <w:bCs/>
          <w:sz w:val="24"/>
          <w:szCs w:val="24"/>
        </w:rPr>
        <w:t>Проведение испытаний и ПНР. Комплексное опробование тепловой</w:t>
      </w:r>
      <w:r w:rsidR="00805CAF" w:rsidRPr="00D868A9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="009C306B" w:rsidRPr="00D868A9">
        <w:rPr>
          <w:rFonts w:ascii="Tahoma" w:eastAsia="TimesNewRomanPSMT" w:hAnsi="Tahoma" w:cs="Tahoma"/>
          <w:bCs/>
          <w:sz w:val="24"/>
          <w:szCs w:val="24"/>
        </w:rPr>
        <w:t>энергоустановки, тепловых сетей</w:t>
      </w:r>
      <w:r w:rsidR="00805CAF" w:rsidRPr="00D868A9">
        <w:rPr>
          <w:rFonts w:ascii="Tahoma" w:eastAsia="TimesNewRomanPSMT" w:hAnsi="Tahoma" w:cs="Tahoma"/>
          <w:bCs/>
          <w:sz w:val="24"/>
          <w:szCs w:val="24"/>
        </w:rPr>
        <w:t>.</w:t>
      </w:r>
    </w:p>
    <w:p w:rsidR="00805CAF" w:rsidRPr="00AC26C4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AC26C4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3.2.2</w:t>
      </w:r>
      <w:r w:rsidR="00AC26C4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1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. На основании подписанного между сторонами Акта о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готовности Заявите</w:t>
      </w:r>
      <w:r w:rsidR="00AC26C4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ль осуществляет получение в </w:t>
      </w:r>
      <w:proofErr w:type="spellStart"/>
      <w:r w:rsidR="00AC26C4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Ростехнадзоре</w:t>
      </w:r>
      <w:proofErr w:type="spellEnd"/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Акта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осмотра тепловых энергоустановок и тепловых сетей для проведения испытаний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и ПНР и Разрешения на допуск в эксплуатацию энергоустановки для проведения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испытаний и ПНР в соответствии с требованиями Правил технической</w:t>
      </w:r>
      <w:r w:rsidR="00805CAF"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AC26C4">
        <w:rPr>
          <w:rFonts w:ascii="Tahoma" w:eastAsia="TimesNewRomanPSMT" w:hAnsi="Tahoma" w:cs="Tahoma"/>
          <w:bCs/>
          <w:color w:val="000000"/>
          <w:sz w:val="24"/>
          <w:szCs w:val="24"/>
        </w:rPr>
        <w:t>эксплуатации тепловых энергоустановок.</w:t>
      </w:r>
    </w:p>
    <w:p w:rsidR="00805CAF" w:rsidRPr="00CB44CC" w:rsidRDefault="00805CAF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805CAF" w:rsidRPr="00630103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3.2.2</w:t>
      </w:r>
      <w:r w:rsidR="00AC26C4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2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С целью заключения Договора 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поставки</w:t>
      </w:r>
      <w:r w:rsidR="00805CAF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тепловой энергии и теплоносителя, поставленных на период ПНР</w:t>
      </w:r>
      <w:r w:rsidR="00AC26C4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,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Заявитель</w:t>
      </w:r>
      <w:r w:rsidR="00805CAF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направляет в адрес 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ЖКХ»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Заявку о заключении Договора 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поставки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тепловой</w:t>
      </w:r>
      <w:r w:rsidR="00805CAF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энергии и теплоносителя, поставленных на период ПНР. </w:t>
      </w:r>
    </w:p>
    <w:p w:rsidR="00630103" w:rsidRPr="00630103" w:rsidRDefault="00630103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630103" w:rsidRDefault="00630103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3.2.23</w:t>
      </w:r>
      <w:r w:rsidR="009C306B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. В случае выявления несоответствия документов Заявителя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установленному перечню, 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ЖКХ»</w:t>
      </w:r>
      <w:r w:rsidR="009C306B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, в течение 3 рабочих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дней со дня поступления Заявки, направляет Заявителю уведомление способом,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подтверждающим его получение, о необходимости предоставления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недостающих документов.</w:t>
      </w:r>
    </w:p>
    <w:p w:rsidR="00115200" w:rsidRPr="00CB44CC" w:rsidRDefault="0011520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630103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lastRenderedPageBreak/>
        <w:t>3.2.2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4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. При отсутствии замечаний и при наличии полного комплекта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документов Договор 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поставки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тепловой энергии и теплоносителя,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поставленных на период ПНР подписывает руководитель 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ЖКХ»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</w:t>
      </w:r>
      <w:proofErr w:type="gramStart"/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В тот же </w:t>
      </w:r>
      <w:r w:rsidR="00D868A9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день,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указанный в настоящем пункте договор направляется Заявителю по почте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заказным письмом с уведомлением о вручении либо нарочно с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сопроводительным письмом, на копии письма ставится отметка о вручении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(штамп организации о принятом входящем документе) с указанием даты и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номера входящего документа, подписи, фамилии, имени, отчества и должности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лица, принявшего оферту Договора 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поставки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тепловой энергии и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теплоносителя, поставленных</w:t>
      </w:r>
      <w:proofErr w:type="gramEnd"/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на период ПНР.</w:t>
      </w:r>
    </w:p>
    <w:p w:rsidR="00115200" w:rsidRPr="00CB44CC" w:rsidRDefault="0011520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630103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3.2.2</w:t>
      </w:r>
      <w:r w:rsidR="00630103">
        <w:rPr>
          <w:rFonts w:ascii="Tahoma" w:eastAsia="TimesNewRomanPSMT" w:hAnsi="Tahoma" w:cs="Tahoma"/>
          <w:bCs/>
          <w:color w:val="000000"/>
          <w:sz w:val="24"/>
          <w:szCs w:val="24"/>
        </w:rPr>
        <w:t>5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. В случае невозврата Заявителем оформленного Договора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поставки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тепловой энергии и теплоносителя, поставленных на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период ПНР по истечении 30 (тридцати) календарных дней со дня получения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Заявителем оферты Договора 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поставки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тепловой энергии и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теплоносителя, поставленных на период ПНР, осуществляются следующие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действия:</w:t>
      </w:r>
    </w:p>
    <w:p w:rsidR="009C306B" w:rsidRPr="00630103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‒ </w:t>
      </w:r>
      <w:r w:rsidR="00D868A9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ЖКХ»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уведомляет Заявителя любым способом,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позволяющим подтвердить факт получения уведомления, в котором просит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считать отозванной ранее направленную оферту и как следствие 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–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прекращение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рассмотрения Заявки;</w:t>
      </w:r>
    </w:p>
    <w:p w:rsidR="009C306B" w:rsidRPr="00630103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‒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>Специалисты участка тепловых сетей ООО «УУК ЖКХ»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осуществляет обследование Объекта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на предмет нарушения установленного Заявителем порядка подключения к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системе теплоснабжения с оформлением Акта бездоговорного потребления.</w:t>
      </w:r>
    </w:p>
    <w:p w:rsidR="00115200" w:rsidRPr="00CB44CC" w:rsidRDefault="0011520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630103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3.2.2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6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. При урегулировании договорных отношений с Заявителем в</w:t>
      </w:r>
      <w:r w:rsidR="00115200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тот же день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>специалисты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>участка тепловых сетей ООО «УУК ЖКХ»</w:t>
      </w:r>
      <w:r w:rsidR="009D35C4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направляет в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>офис ООО «УУК ЖКХ</w:t>
      </w:r>
      <w:r w:rsidR="00630103"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Pr="00630103">
        <w:rPr>
          <w:rFonts w:ascii="Tahoma" w:eastAsia="TimesNewRomanPSMT" w:hAnsi="Tahoma" w:cs="Tahoma"/>
          <w:bCs/>
          <w:color w:val="000000"/>
          <w:sz w:val="24"/>
          <w:szCs w:val="24"/>
        </w:rPr>
        <w:t>.</w:t>
      </w:r>
    </w:p>
    <w:p w:rsidR="00115200" w:rsidRPr="00CB44CC" w:rsidRDefault="0011520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CD3EAE" w:rsidRDefault="00630103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3.2.27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Комплексное опробование проводится Заявителем в</w:t>
      </w:r>
      <w:r w:rsidR="00115200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соответствии с условиями Договора компенсации стоимости тепловой энергии и</w:t>
      </w:r>
      <w:r w:rsidR="00115200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теплоносителя, поставленных на период ПНР и требованиями Правил</w:t>
      </w:r>
      <w:r w:rsidR="00115200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технической эксплуатации тепловых энергоустановок.</w:t>
      </w:r>
    </w:p>
    <w:p w:rsidR="00115200" w:rsidRPr="00CD3EAE" w:rsidRDefault="0011520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630103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3.2.28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При комплексном опробовании проверяется совместная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работа основных агрегатов и всего вспомогательного оборудования под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нагрузкой. Для соблюдения требования п. 2.4.9 Правил технической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эксплуатации тепловых энергоустановок комплексное опробование проводится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Заявите</w:t>
      </w:r>
      <w:r w:rsidR="00FB2D8D">
        <w:rPr>
          <w:rFonts w:ascii="Tahoma" w:eastAsia="TimesNewRomanPSMT" w:hAnsi="Tahoma" w:cs="Tahoma"/>
          <w:bCs/>
          <w:color w:val="000000"/>
          <w:sz w:val="24"/>
          <w:szCs w:val="24"/>
        </w:rPr>
        <w:t>лем в присутствии работников ООО «УУК ЖКХ»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630103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3.2.29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Началом комплексного опробования тепловых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энергоустановок (тепловых пунктов) считается момент их включения.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Комплексное опробование оборудования производится только по схемам,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предусмотренным проектной документацией. Комплексное опробование</w:t>
      </w:r>
      <w:r w:rsidR="00CD3EAE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оборудования тепловых энергоустановок считается проведенным при условии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нормальной и непрерывной работы основного оборудования в течение 72 ч. 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н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основном топливе с номинальной нагрузкой и проектными параметрами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теплоносителя. Комплексное опробование тепловых сетей - 24 ч. При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комплексном опробовании включаются предусмотренные проектом контрольно-измерительные приборы, блокировки, устройства сигнализации 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дистанционного управления, защиты и автоматического регулирования.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3.2.3</w:t>
      </w:r>
      <w:r w:rsidR="00630103">
        <w:rPr>
          <w:rFonts w:ascii="Tahoma" w:eastAsia="TimesNewRomanPSMT" w:hAnsi="Tahoma" w:cs="Tahoma"/>
          <w:bCs/>
          <w:color w:val="000000"/>
          <w:sz w:val="24"/>
          <w:szCs w:val="24"/>
        </w:rPr>
        <w:t>0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Если в ходе проверки подтверждается соответствие тепловых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сетей, оборудования ПД, строительным нормам и правилам, а также проведение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пусконаладочных работ признается успешным, то оборудование признается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готовым к эксплуатации.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3.2.3</w:t>
      </w:r>
      <w:r w:rsidR="00630103">
        <w:rPr>
          <w:rFonts w:ascii="Tahoma" w:eastAsia="TimesNewRomanPSMT" w:hAnsi="Tahoma" w:cs="Tahoma"/>
          <w:bCs/>
          <w:color w:val="000000"/>
          <w:sz w:val="24"/>
          <w:szCs w:val="24"/>
        </w:rPr>
        <w:t>1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В дату окончания Договора </w:t>
      </w:r>
      <w:r w:rsidR="00630103">
        <w:rPr>
          <w:rFonts w:ascii="Tahoma" w:eastAsia="TimesNewRomanPSMT" w:hAnsi="Tahoma" w:cs="Tahoma"/>
          <w:bCs/>
          <w:color w:val="000000"/>
          <w:sz w:val="24"/>
          <w:szCs w:val="24"/>
        </w:rPr>
        <w:t>поставки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тепловой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энергии и теплоносителя, поставленных на период ПНР, Заявитель производит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самостоятельное отключение тепловой энергоустановки в границах своей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эксплуатационной ответственности и балансовой принадлежности в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присутствии уполномоченного сотрудника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участка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lastRenderedPageBreak/>
        <w:t>тепловых сетей ООО «УУК ЖКХ»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, на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запорную арматуру устанавливаются контрольные пломбы. В случае отказа от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ограничения подачи тепловой энергии (теплоносителя) или не допуска к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установке, уполномоченный сотрудник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>участка тепловых сетей ООО «УУК ЖКХ»</w:t>
      </w:r>
      <w:r w:rsidR="00E22EA0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в тот же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день производит ограничение подачи тепловой энергии на оборудовании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подключаемого объекта Исполнителя.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Завершение технологического присоединения (подключения).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Оформление Акта о подключении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E22EA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3.2.32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Осуществление подключения завершается составлением 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подписанием обеими сторонами Акта о подключении согласно п. 50 Правил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подключения.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3.2.3</w:t>
      </w:r>
      <w:r w:rsidR="00E22EA0">
        <w:rPr>
          <w:rFonts w:ascii="Tahoma" w:eastAsia="TimesNewRomanPSMT" w:hAnsi="Tahoma" w:cs="Tahoma"/>
          <w:bCs/>
          <w:color w:val="000000"/>
          <w:sz w:val="24"/>
          <w:szCs w:val="24"/>
        </w:rPr>
        <w:t>3</w:t>
      </w:r>
      <w:r w:rsidR="00FB2D8D">
        <w:rPr>
          <w:rFonts w:ascii="Tahoma" w:eastAsia="TimesNewRomanPSMT" w:hAnsi="Tahoma" w:cs="Tahoma"/>
          <w:bCs/>
          <w:color w:val="000000"/>
          <w:sz w:val="24"/>
          <w:szCs w:val="24"/>
        </w:rPr>
        <w:t>.</w:t>
      </w:r>
      <w:r w:rsidRPr="009D35C4">
        <w:rPr>
          <w:rFonts w:ascii="Tahoma" w:eastAsia="TimesNewRomanPSMT" w:hAnsi="Tahoma" w:cs="Tahoma"/>
          <w:bCs/>
          <w:color w:val="FF0000"/>
          <w:sz w:val="24"/>
          <w:szCs w:val="24"/>
        </w:rPr>
        <w:t xml:space="preserve"> </w:t>
      </w:r>
      <w:r w:rsidR="00FB2D8D">
        <w:rPr>
          <w:rFonts w:ascii="Tahoma" w:eastAsia="TimesNewRomanPSMT" w:hAnsi="Tahoma" w:cs="Tahoma"/>
          <w:bCs/>
          <w:color w:val="000000"/>
          <w:sz w:val="24"/>
          <w:szCs w:val="24"/>
        </w:rPr>
        <w:t>П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осле исполнения Договора о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подключении, включая Условия подключения, со стороны Заявителя 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Исполнителя, производит оформление Акта о подключении согласно форме по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Договору о подключении по Заявке от Заявителя или в инициативном порядке.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3.2.3</w:t>
      </w:r>
      <w:r w:rsidR="00E22EA0">
        <w:rPr>
          <w:rFonts w:ascii="Tahoma" w:eastAsia="TimesNewRomanPSMT" w:hAnsi="Tahoma" w:cs="Tahoma"/>
          <w:bCs/>
          <w:color w:val="000000"/>
          <w:sz w:val="24"/>
          <w:szCs w:val="24"/>
        </w:rPr>
        <w:t>4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До оформления Акта о подключении и до начала подачи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тепловой энергии, теплоносителя Заявитель обязан:</w:t>
      </w: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‒ предъявить объекты теплоснабжения и </w:t>
      </w:r>
      <w:proofErr w:type="spellStart"/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теплопотребляющие</w:t>
      </w:r>
      <w:proofErr w:type="spellEnd"/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установки, подключаемые к системам теплоснабжения, для осмотра и допуска к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эксплуатации федеральному органу исполнительной власти, уполномоченному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осуществлять государственный энергетический надзор в случаях,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уста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новленных законодательством РФ;</w:t>
      </w: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‒ произвести допуск в эксплуатацию (коммерческий учет) узла учета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тепловой энергии.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FB2D8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3.2.3</w:t>
      </w:r>
      <w:r w:rsidR="00E22EA0">
        <w:rPr>
          <w:rFonts w:ascii="Tahoma" w:eastAsia="TimesNewRomanPSMT" w:hAnsi="Tahoma" w:cs="Tahoma"/>
          <w:bCs/>
          <w:color w:val="000000"/>
          <w:sz w:val="24"/>
          <w:szCs w:val="24"/>
        </w:rPr>
        <w:t>5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</w:t>
      </w:r>
      <w:r w:rsidR="00FB2D8D" w:rsidRPr="00FB2D8D">
        <w:rPr>
          <w:rFonts w:ascii="Tahoma" w:eastAsia="TimesNewRomanPSMT" w:hAnsi="Tahoma" w:cs="Tahoma"/>
          <w:bCs/>
          <w:sz w:val="24"/>
          <w:szCs w:val="24"/>
        </w:rPr>
        <w:t>ООО «УУК ЖКХ»</w:t>
      </w:r>
      <w:r w:rsidRPr="00FB2D8D">
        <w:rPr>
          <w:rFonts w:ascii="Tahoma" w:eastAsia="TimesNewRomanPSMT" w:hAnsi="Tahoma" w:cs="Tahoma"/>
          <w:bCs/>
          <w:sz w:val="24"/>
          <w:szCs w:val="24"/>
        </w:rPr>
        <w:t>:</w:t>
      </w: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FB2D8D">
        <w:rPr>
          <w:rFonts w:ascii="Tahoma" w:eastAsia="TimesNewRomanPSMT" w:hAnsi="Tahoma" w:cs="Tahoma"/>
          <w:bCs/>
          <w:sz w:val="24"/>
          <w:szCs w:val="24"/>
        </w:rPr>
        <w:t>‒ направляет Заявителю Акт о подключении на подписание способом,</w:t>
      </w:r>
      <w:r w:rsidR="007C2398" w:rsidRPr="00FB2D8D">
        <w:rPr>
          <w:rFonts w:ascii="Tahoma" w:eastAsia="TimesNewRomanPSMT" w:hAnsi="Tahoma" w:cs="Tahoma"/>
          <w:bCs/>
          <w:sz w:val="24"/>
          <w:szCs w:val="24"/>
        </w:rPr>
        <w:t xml:space="preserve"> </w:t>
      </w:r>
      <w:r w:rsidRPr="00FB2D8D">
        <w:rPr>
          <w:rFonts w:ascii="Tahoma" w:eastAsia="TimesNewRomanPSMT" w:hAnsi="Tahoma" w:cs="Tahoma"/>
          <w:bCs/>
          <w:sz w:val="24"/>
          <w:szCs w:val="24"/>
        </w:rPr>
        <w:t>позволяющим подтвердить факт его получения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;</w:t>
      </w:r>
    </w:p>
    <w:p w:rsidR="007C2398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SymbolMT" w:hAnsi="Tahoma" w:cs="Tahoma"/>
          <w:bCs/>
          <w:color w:val="000000"/>
          <w:sz w:val="24"/>
          <w:szCs w:val="24"/>
        </w:rPr>
        <w:t xml:space="preserve">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производит контроль сроков подписания и получения одного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экземпляра Акта о подключении со стороны Заявителя.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3.2.3</w:t>
      </w:r>
      <w:r w:rsidR="00E22EA0">
        <w:rPr>
          <w:rFonts w:ascii="Tahoma" w:eastAsia="TimesNewRomanPSMT" w:hAnsi="Tahoma" w:cs="Tahoma"/>
          <w:bCs/>
          <w:color w:val="000000"/>
          <w:sz w:val="24"/>
          <w:szCs w:val="24"/>
        </w:rPr>
        <w:t>6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Заявитель производит подписание Акта о подключении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Объекта к системе теплоснабжения в течение 5 рабочих дней </w:t>
      </w:r>
      <w:proofErr w:type="gramStart"/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 даты</w:t>
      </w:r>
      <w:proofErr w:type="gramEnd"/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его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получения или направляет Исполнителю мотивированный отказ от подписания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акта в письменной форме в указанный в настоящем пункте срок. В случае</w:t>
      </w:r>
      <w:proofErr w:type="gramStart"/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,</w:t>
      </w:r>
      <w:proofErr w:type="gramEnd"/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если</w:t>
      </w:r>
      <w:r w:rsidR="00E22EA0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в указанный срок Заявителем не будет направлен мотивированный отказ, акт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считается подписанным со стороны Заявителя без замечаний.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E22EA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3.2.37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В течение 15 дней </w:t>
      </w:r>
      <w:proofErr w:type="gramStart"/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 даты подписания</w:t>
      </w:r>
      <w:proofErr w:type="gramEnd"/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сторонами Акта о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подключении, Заявитель производит оплату оставшейся доли платы за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подключение по Договору о подключении.</w:t>
      </w:r>
    </w:p>
    <w:p w:rsidR="007C2398" w:rsidRPr="00CB44CC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CD3EAE" w:rsidRDefault="00E22EA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3.2.38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После подписания сторонами Акта сверки или подписания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Акта сверки в одностороннем порядке обязательства по Договору о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подключении считаются исполненными с 2-х сторон в полном объеме.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Заключительный этап: заключение договора теплоснабжения</w:t>
      </w:r>
      <w:r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на постоянной основе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E22EA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3.2.39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. После подключения объекта капитального строительства к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системе теплоснабжения в установленном законодательством РФ порядке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потребитель тепловой энергии обращается в </w:t>
      </w:r>
      <w:r w:rsidR="00FB2D8D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ЖКХ»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с целью заключения договора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теплоснабжения.</w:t>
      </w:r>
    </w:p>
    <w:p w:rsidR="007C2398" w:rsidRPr="00CD3EAE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</w:p>
    <w:p w:rsidR="009C306B" w:rsidRPr="00CD3EAE" w:rsidRDefault="00E22EA0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>
        <w:rPr>
          <w:rFonts w:ascii="Tahoma" w:eastAsia="TimesNewRomanPSMT" w:hAnsi="Tahoma" w:cs="Tahoma"/>
          <w:bCs/>
          <w:color w:val="000000"/>
          <w:sz w:val="24"/>
          <w:szCs w:val="24"/>
        </w:rPr>
        <w:t>3.2.40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. </w:t>
      </w:r>
      <w:r w:rsidR="009D35C4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производит заключение договора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теплоснабжения с потребителем тепловой энергии в установленном</w:t>
      </w:r>
      <w:r w:rsidR="007C2398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="009C306B" w:rsidRPr="00CD3EAE">
        <w:rPr>
          <w:rFonts w:ascii="Tahoma" w:eastAsia="TimesNewRomanPSMT" w:hAnsi="Tahoma" w:cs="Tahoma"/>
          <w:bCs/>
          <w:color w:val="000000"/>
          <w:sz w:val="24"/>
          <w:szCs w:val="24"/>
        </w:rPr>
        <w:t>законодательством РФ порядке.</w:t>
      </w:r>
    </w:p>
    <w:p w:rsidR="007C2398" w:rsidRPr="00CB44CC" w:rsidRDefault="007C2398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  <w:highlight w:val="yellow"/>
        </w:rPr>
      </w:pPr>
    </w:p>
    <w:p w:rsidR="009C306B" w:rsidRPr="009779AD" w:rsidRDefault="009C306B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00000"/>
          <w:sz w:val="24"/>
          <w:szCs w:val="24"/>
        </w:rPr>
      </w:pPr>
      <w:r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>4. Информация о месте нахождения и графике работы, справочных</w:t>
      </w:r>
      <w:r w:rsidR="007C2398"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>телефонах, адресе официального сайта регулируемой организации в сети</w:t>
      </w:r>
      <w:r w:rsidR="00E22EA0"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>"Интернет"</w:t>
      </w:r>
      <w:r w:rsidR="007C2398"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</w:t>
      </w:r>
      <w:r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Информация об официальном сайте в сети «Интернет»: </w:t>
      </w:r>
      <w:r w:rsidR="009779AD">
        <w:rPr>
          <w:rFonts w:ascii="Tahoma" w:eastAsia="TimesNewRomanPSMT" w:hAnsi="Tahoma" w:cs="Tahoma"/>
          <w:bCs/>
          <w:color w:val="000000"/>
          <w:sz w:val="24"/>
          <w:szCs w:val="24"/>
        </w:rPr>
        <w:t>ООО «УУК ЖКХ</w:t>
      </w:r>
      <w:r w:rsidR="007C2398"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>»</w:t>
      </w:r>
      <w:r w:rsidRPr="00764FC5">
        <w:rPr>
          <w:rFonts w:ascii="Tahoma" w:eastAsia="TimesNewRomanPSMT" w:hAnsi="Tahoma" w:cs="Tahoma"/>
          <w:bCs/>
          <w:color w:val="000000"/>
          <w:sz w:val="24"/>
          <w:szCs w:val="24"/>
        </w:rPr>
        <w:t xml:space="preserve"> - </w:t>
      </w:r>
      <w:r w:rsidR="00E46A75" w:rsidRPr="00FB2D8D">
        <w:rPr>
          <w:rFonts w:ascii="Tahoma" w:eastAsia="TimesNewRomanPSMT" w:hAnsi="Tahoma" w:cs="Tahoma"/>
          <w:sz w:val="24"/>
          <w:szCs w:val="24"/>
        </w:rPr>
        <w:t>http://</w:t>
      </w:r>
      <w:proofErr w:type="spellStart"/>
      <w:r w:rsidR="00E46A75" w:rsidRPr="00FB2D8D">
        <w:rPr>
          <w:rFonts w:ascii="Tahoma" w:eastAsia="TimesNewRomanPSMT" w:hAnsi="Tahoma" w:cs="Tahoma"/>
          <w:sz w:val="24"/>
          <w:szCs w:val="24"/>
          <w:lang w:val="en-US"/>
        </w:rPr>
        <w:t>uukgkh</w:t>
      </w:r>
      <w:proofErr w:type="spellEnd"/>
      <w:r w:rsidR="00E46A75" w:rsidRPr="00FB2D8D">
        <w:rPr>
          <w:rFonts w:ascii="Tahoma" w:eastAsia="TimesNewRomanPSMT" w:hAnsi="Tahoma" w:cs="Tahoma"/>
          <w:sz w:val="24"/>
          <w:szCs w:val="24"/>
        </w:rPr>
        <w:t>.</w:t>
      </w:r>
      <w:proofErr w:type="spellStart"/>
      <w:r w:rsidR="00E46A75" w:rsidRPr="00FB2D8D">
        <w:rPr>
          <w:rFonts w:ascii="Tahoma" w:eastAsia="TimesNewRomanPSMT" w:hAnsi="Tahoma" w:cs="Tahoma"/>
          <w:sz w:val="24"/>
          <w:szCs w:val="24"/>
          <w:lang w:val="en-US"/>
        </w:rPr>
        <w:t>kvado</w:t>
      </w:r>
      <w:proofErr w:type="spellEnd"/>
      <w:r w:rsidR="00E46A75" w:rsidRPr="00FB2D8D">
        <w:rPr>
          <w:rFonts w:ascii="Tahoma" w:eastAsia="TimesNewRomanPSMT" w:hAnsi="Tahoma" w:cs="Tahoma"/>
          <w:sz w:val="24"/>
          <w:szCs w:val="24"/>
        </w:rPr>
        <w:t>.</w:t>
      </w:r>
      <w:proofErr w:type="spellStart"/>
      <w:r w:rsidR="00E46A75" w:rsidRPr="00FB2D8D">
        <w:rPr>
          <w:rFonts w:ascii="Tahoma" w:eastAsia="TimesNewRomanPSMT" w:hAnsi="Tahoma" w:cs="Tahoma"/>
          <w:sz w:val="24"/>
          <w:szCs w:val="24"/>
        </w:rPr>
        <w:t>ru</w:t>
      </w:r>
      <w:proofErr w:type="spellEnd"/>
      <w:r w:rsidR="00E46A75" w:rsidRPr="00FB2D8D">
        <w:rPr>
          <w:rFonts w:ascii="Tahoma" w:eastAsia="TimesNewRomanPSMT" w:hAnsi="Tahoma" w:cs="Tahoma"/>
          <w:sz w:val="24"/>
          <w:szCs w:val="24"/>
        </w:rPr>
        <w:t>/.</w:t>
      </w:r>
    </w:p>
    <w:p w:rsidR="009C306B" w:rsidRDefault="009C306B" w:rsidP="009D35C4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ahoma" w:eastAsia="TimesNewRomanPSMT" w:hAnsi="Tahoma" w:cs="Tahoma"/>
          <w:bCs/>
          <w:sz w:val="24"/>
          <w:szCs w:val="24"/>
        </w:rPr>
      </w:pPr>
    </w:p>
    <w:p w:rsidR="00764FC5" w:rsidRPr="00CB44CC" w:rsidRDefault="00764FC5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Cs/>
          <w:color w:val="0563C2"/>
          <w:sz w:val="24"/>
          <w:szCs w:val="24"/>
        </w:rPr>
      </w:pPr>
    </w:p>
    <w:p w:rsidR="00577BEB" w:rsidRDefault="00577BEB" w:rsidP="00764FC5">
      <w:pPr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  <w:r w:rsidRPr="00577BEB">
        <w:rPr>
          <w:rFonts w:ascii="Tahoma" w:eastAsia="TimesNewRomanPSMT" w:hAnsi="Tahoma" w:cs="Tahoma"/>
          <w:b/>
          <w:bCs/>
          <w:color w:val="000000"/>
          <w:sz w:val="24"/>
          <w:szCs w:val="24"/>
        </w:rPr>
        <w:t>Информация о месте нахождения и графике работы, справочных телефонах профильных подразделений:</w:t>
      </w:r>
    </w:p>
    <w:tbl>
      <w:tblPr>
        <w:tblStyle w:val="a4"/>
        <w:tblW w:w="10596" w:type="dxa"/>
        <w:tblInd w:w="-536" w:type="dxa"/>
        <w:tblLook w:val="04A0" w:firstRow="1" w:lastRow="0" w:firstColumn="1" w:lastColumn="0" w:noHBand="0" w:noVBand="1"/>
      </w:tblPr>
      <w:tblGrid>
        <w:gridCol w:w="2348"/>
        <w:gridCol w:w="2264"/>
        <w:gridCol w:w="2214"/>
        <w:gridCol w:w="1703"/>
        <w:gridCol w:w="2067"/>
      </w:tblGrid>
      <w:tr w:rsidR="00F87D45" w:rsidTr="00940529">
        <w:tc>
          <w:tcPr>
            <w:tcW w:w="2348" w:type="dxa"/>
          </w:tcPr>
          <w:p w:rsidR="00577BEB" w:rsidRDefault="00577BE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264" w:type="dxa"/>
          </w:tcPr>
          <w:p w:rsidR="00577BEB" w:rsidRDefault="00577BE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  <w:t>Ответственное подразделение</w:t>
            </w:r>
          </w:p>
        </w:tc>
        <w:tc>
          <w:tcPr>
            <w:tcW w:w="2214" w:type="dxa"/>
          </w:tcPr>
          <w:p w:rsidR="00577BEB" w:rsidRDefault="00577BE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  <w:t>Адресные данные</w:t>
            </w:r>
          </w:p>
        </w:tc>
        <w:tc>
          <w:tcPr>
            <w:tcW w:w="1703" w:type="dxa"/>
          </w:tcPr>
          <w:p w:rsidR="00577BEB" w:rsidRDefault="00577BE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2067" w:type="dxa"/>
          </w:tcPr>
          <w:p w:rsidR="00577BEB" w:rsidRDefault="00577BEB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  <w:t>Справочные телефоны</w:t>
            </w:r>
          </w:p>
        </w:tc>
      </w:tr>
      <w:tr w:rsidR="00940529" w:rsidTr="00940529">
        <w:trPr>
          <w:trHeight w:val="4645"/>
        </w:trPr>
        <w:tc>
          <w:tcPr>
            <w:tcW w:w="2348" w:type="dxa"/>
            <w:vMerge w:val="restart"/>
          </w:tcPr>
          <w:p w:rsidR="00940529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Прием заявок на подключение;</w:t>
            </w:r>
          </w:p>
          <w:p w:rsidR="00940529" w:rsidRPr="007B3951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ind w:right="-76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Заключение и</w:t>
            </w: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</w:t>
            </w: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сопровождение Договора о </w:t>
            </w: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подключении, включая заключение дополнительных соглашений и </w:t>
            </w: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оформление Акта о подключении;</w:t>
            </w:r>
          </w:p>
          <w:p w:rsidR="00940529" w:rsidRPr="007B3951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Рассмотрение проектной документации (техническая часть).</w:t>
            </w:r>
          </w:p>
          <w:p w:rsidR="00940529" w:rsidRPr="007B3951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Рассмотрение раздела проектной документации по узлам учета.</w:t>
            </w:r>
          </w:p>
          <w:p w:rsidR="00940529" w:rsidRPr="007B3951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7B3951" w:rsidRDefault="00940529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7B3951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Технический надзор</w:t>
            </w: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по наружным тепловым сетям</w:t>
            </w:r>
          </w:p>
        </w:tc>
        <w:tc>
          <w:tcPr>
            <w:tcW w:w="2264" w:type="dxa"/>
            <w:vMerge w:val="restart"/>
          </w:tcPr>
          <w:p w:rsidR="00E46A75" w:rsidRDefault="00E46A75" w:rsidP="00E46A7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Участок тепловых сетей</w:t>
            </w: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Юридический отдел</w:t>
            </w: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Главный инженер</w:t>
            </w: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Главный энергетик</w:t>
            </w: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Участок тепловых сетей</w:t>
            </w:r>
          </w:p>
          <w:p w:rsidR="00940529" w:rsidRPr="000F0C2C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 w:val="restart"/>
          </w:tcPr>
          <w:p w:rsidR="00940529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Увинский</w:t>
            </w:r>
            <w:proofErr w:type="spellEnd"/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район, п</w:t>
            </w:r>
            <w:r w:rsidRPr="000F0C2C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Ува</w:t>
            </w:r>
            <w:proofErr w:type="spellEnd"/>
            <w:r w:rsidRPr="000F0C2C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, </w:t>
            </w:r>
          </w:p>
          <w:p w:rsidR="00940529" w:rsidRPr="000F0C2C" w:rsidRDefault="00940529" w:rsidP="00764FC5">
            <w:pPr>
              <w:autoSpaceDE w:val="0"/>
              <w:autoSpaceDN w:val="0"/>
              <w:adjustRightInd w:val="0"/>
              <w:ind w:right="-158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ул. Коммунальная, д. 7</w:t>
            </w:r>
          </w:p>
        </w:tc>
        <w:tc>
          <w:tcPr>
            <w:tcW w:w="1703" w:type="dxa"/>
            <w:vMerge w:val="restart"/>
          </w:tcPr>
          <w:p w:rsidR="00940529" w:rsidRPr="00B6139E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Пн</w:t>
            </w:r>
            <w:proofErr w:type="spellEnd"/>
            <w:proofErr w:type="gramEnd"/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Пт</w:t>
            </w:r>
            <w:proofErr w:type="spellEnd"/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:</w:t>
            </w: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8:00–17:00</w:t>
            </w: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ind w:right="-119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ind w:right="-119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  <w:lang w:val="en-US"/>
              </w:rPr>
              <w:t>C</w:t>
            </w: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б, ВС –</w:t>
            </w: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ind w:right="-119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Выходной</w:t>
            </w: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ind w:right="-119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autoSpaceDE w:val="0"/>
              <w:autoSpaceDN w:val="0"/>
              <w:adjustRightInd w:val="0"/>
              <w:ind w:left="-25" w:right="-119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940529" w:rsidRPr="00B6139E" w:rsidRDefault="00940529" w:rsidP="00940529">
            <w:pPr>
              <w:tabs>
                <w:tab w:val="left" w:pos="1760"/>
              </w:tabs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E46A75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(34130)5-19-05</w:t>
            </w: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</w:t>
            </w: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B6139E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(34130)5-15-64</w:t>
            </w: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764FC5">
            <w:pPr>
              <w:tabs>
                <w:tab w:val="left" w:pos="1760"/>
              </w:tabs>
              <w:autoSpaceDE w:val="0"/>
              <w:autoSpaceDN w:val="0"/>
              <w:adjustRightInd w:val="0"/>
              <w:ind w:left="-115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40529" w:rsidRPr="00B6139E" w:rsidRDefault="00940529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  <w:tr w:rsidR="00094852" w:rsidTr="00940529">
        <w:tc>
          <w:tcPr>
            <w:tcW w:w="2348" w:type="dxa"/>
            <w:vMerge/>
          </w:tcPr>
          <w:p w:rsidR="00094852" w:rsidRPr="007B3951" w:rsidRDefault="00094852" w:rsidP="00764FC5">
            <w:pPr>
              <w:autoSpaceDE w:val="0"/>
              <w:autoSpaceDN w:val="0"/>
              <w:adjustRightInd w:val="0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094852" w:rsidRDefault="00094852" w:rsidP="00764FC5">
            <w:pPr>
              <w:autoSpaceDE w:val="0"/>
              <w:autoSpaceDN w:val="0"/>
              <w:adjustRightInd w:val="0"/>
              <w:ind w:left="-32" w:right="-26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vMerge/>
          </w:tcPr>
          <w:p w:rsidR="00094852" w:rsidRDefault="00094852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094852" w:rsidRPr="00B6139E" w:rsidRDefault="00094852" w:rsidP="00764FC5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</w:tcPr>
          <w:p w:rsidR="00094852" w:rsidRDefault="00940529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(34130</w:t>
            </w:r>
            <w:r w:rsidR="00094852"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)</w:t>
            </w:r>
            <w:r w:rsidR="00E46A75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5-15</w:t>
            </w: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-75</w:t>
            </w: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E46A75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(34130)5-19</w:t>
            </w:r>
            <w:r w:rsidR="009779AD"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05</w:t>
            </w: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(34130)5-1</w:t>
            </w:r>
            <w:r w:rsidR="00E46A75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9</w:t>
            </w: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-</w:t>
            </w:r>
            <w:r w:rsidR="00E46A75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0</w:t>
            </w:r>
            <w:r w:rsidRPr="00B6139E"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  <w:t>5</w:t>
            </w:r>
          </w:p>
          <w:p w:rsidR="009779AD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  <w:p w:rsidR="009779AD" w:rsidRPr="00B6139E" w:rsidRDefault="009779AD" w:rsidP="00FB0CCB">
            <w:pPr>
              <w:autoSpaceDE w:val="0"/>
              <w:autoSpaceDN w:val="0"/>
              <w:adjustRightInd w:val="0"/>
              <w:jc w:val="both"/>
              <w:rPr>
                <w:rFonts w:ascii="Tahoma" w:eastAsia="TimesNewRomanPSMT" w:hAnsi="Tahoma" w:cs="Tahoma"/>
                <w:bCs/>
                <w:color w:val="000000"/>
                <w:sz w:val="24"/>
                <w:szCs w:val="24"/>
              </w:rPr>
            </w:pPr>
          </w:p>
        </w:tc>
      </w:tr>
    </w:tbl>
    <w:p w:rsidR="00725E26" w:rsidRDefault="00725E26" w:rsidP="00764FC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p w:rsidR="00577BEB" w:rsidRPr="00577BEB" w:rsidRDefault="00577BEB" w:rsidP="009779AD">
      <w:pPr>
        <w:rPr>
          <w:rFonts w:ascii="Tahoma" w:eastAsia="TimesNewRomanPSMT" w:hAnsi="Tahoma" w:cs="Tahoma"/>
          <w:b/>
          <w:bCs/>
          <w:color w:val="000000"/>
          <w:sz w:val="24"/>
          <w:szCs w:val="24"/>
        </w:rPr>
      </w:pPr>
    </w:p>
    <w:sectPr w:rsidR="00577BEB" w:rsidRPr="00577BEB" w:rsidSect="00764FC5">
      <w:pgSz w:w="11906" w:h="16838"/>
      <w:pgMar w:top="709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08E9"/>
    <w:multiLevelType w:val="multilevel"/>
    <w:tmpl w:val="E6F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20246"/>
    <w:multiLevelType w:val="hybridMultilevel"/>
    <w:tmpl w:val="F856C86A"/>
    <w:lvl w:ilvl="0" w:tplc="363E6E32">
      <w:numFmt w:val="bullet"/>
      <w:lvlText w:val="-"/>
      <w:lvlJc w:val="left"/>
      <w:pPr>
        <w:ind w:left="720" w:hanging="360"/>
      </w:pPr>
      <w:rPr>
        <w:rFonts w:ascii="Tahoma" w:eastAsia="TimesNewRomanPSMT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E4586"/>
    <w:multiLevelType w:val="hybridMultilevel"/>
    <w:tmpl w:val="E742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7E7523"/>
    <w:multiLevelType w:val="multilevel"/>
    <w:tmpl w:val="285C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352433"/>
    <w:multiLevelType w:val="multilevel"/>
    <w:tmpl w:val="CFEA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06B"/>
    <w:rsid w:val="000562C8"/>
    <w:rsid w:val="00094852"/>
    <w:rsid w:val="000F0C2C"/>
    <w:rsid w:val="0011237A"/>
    <w:rsid w:val="00115200"/>
    <w:rsid w:val="001566D1"/>
    <w:rsid w:val="0017187E"/>
    <w:rsid w:val="002571A2"/>
    <w:rsid w:val="0026307D"/>
    <w:rsid w:val="002A50A3"/>
    <w:rsid w:val="002B7602"/>
    <w:rsid w:val="002C1F19"/>
    <w:rsid w:val="003206D7"/>
    <w:rsid w:val="00403979"/>
    <w:rsid w:val="00443E01"/>
    <w:rsid w:val="004A09EE"/>
    <w:rsid w:val="004E0155"/>
    <w:rsid w:val="00577BEB"/>
    <w:rsid w:val="005D67AA"/>
    <w:rsid w:val="005E1593"/>
    <w:rsid w:val="005F34F5"/>
    <w:rsid w:val="00630103"/>
    <w:rsid w:val="00633FED"/>
    <w:rsid w:val="00665180"/>
    <w:rsid w:val="00711959"/>
    <w:rsid w:val="00725E26"/>
    <w:rsid w:val="00750E03"/>
    <w:rsid w:val="007521A4"/>
    <w:rsid w:val="00764FC5"/>
    <w:rsid w:val="007B3951"/>
    <w:rsid w:val="007C2398"/>
    <w:rsid w:val="007E7EBE"/>
    <w:rsid w:val="00805CAF"/>
    <w:rsid w:val="008A30DF"/>
    <w:rsid w:val="00940529"/>
    <w:rsid w:val="009502B0"/>
    <w:rsid w:val="009534F8"/>
    <w:rsid w:val="00956C86"/>
    <w:rsid w:val="0097133A"/>
    <w:rsid w:val="009779AD"/>
    <w:rsid w:val="00995A9D"/>
    <w:rsid w:val="00997BE3"/>
    <w:rsid w:val="009C0C1B"/>
    <w:rsid w:val="009C306B"/>
    <w:rsid w:val="009D35C4"/>
    <w:rsid w:val="00A472D1"/>
    <w:rsid w:val="00AC26C4"/>
    <w:rsid w:val="00AD5F40"/>
    <w:rsid w:val="00AF0823"/>
    <w:rsid w:val="00B23CFA"/>
    <w:rsid w:val="00B6139E"/>
    <w:rsid w:val="00BB522F"/>
    <w:rsid w:val="00BB77C2"/>
    <w:rsid w:val="00BC16C6"/>
    <w:rsid w:val="00BC6FF5"/>
    <w:rsid w:val="00C662FC"/>
    <w:rsid w:val="00C91118"/>
    <w:rsid w:val="00CB44CC"/>
    <w:rsid w:val="00CD3EAE"/>
    <w:rsid w:val="00D01810"/>
    <w:rsid w:val="00D171E6"/>
    <w:rsid w:val="00D76C0E"/>
    <w:rsid w:val="00D868A9"/>
    <w:rsid w:val="00DB32CC"/>
    <w:rsid w:val="00E0227C"/>
    <w:rsid w:val="00E22EA0"/>
    <w:rsid w:val="00E46A75"/>
    <w:rsid w:val="00EA08E7"/>
    <w:rsid w:val="00F362D1"/>
    <w:rsid w:val="00F75E97"/>
    <w:rsid w:val="00F83C56"/>
    <w:rsid w:val="00F87D45"/>
    <w:rsid w:val="00F94EEE"/>
    <w:rsid w:val="00FB0CCB"/>
    <w:rsid w:val="00FB2D8D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2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9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27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7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hu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822F-C368-446E-B0FA-9D34B998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6288</Words>
  <Characters>35847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42051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Максим Сергеевич</dc:creator>
  <cp:keywords/>
  <dc:description/>
  <cp:lastModifiedBy>Admin</cp:lastModifiedBy>
  <cp:revision>4</cp:revision>
  <dcterms:created xsi:type="dcterms:W3CDTF">2019-10-14T12:20:00Z</dcterms:created>
  <dcterms:modified xsi:type="dcterms:W3CDTF">2019-10-14T12:34:00Z</dcterms:modified>
</cp:coreProperties>
</file>